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FF" w:rsidRDefault="00074C0D">
      <w:pPr>
        <w:pStyle w:val="Style3"/>
        <w:keepNext/>
        <w:keepLines/>
        <w:spacing w:before="0" w:after="0" w:line="240" w:lineRule="auto"/>
        <w:ind w:left="0" w:firstLine="0"/>
        <w:jc w:val="center"/>
        <w:rPr>
          <w:b/>
          <w:bCs/>
          <w:spacing w:val="66"/>
          <w:kern w:val="28"/>
          <w:sz w:val="40"/>
          <w:szCs w:val="40"/>
          <w:lang w:val="es-HN"/>
        </w:rPr>
      </w:pPr>
      <w:bookmarkStart w:id="0" w:name="_GoBack"/>
      <w:bookmarkEnd w:id="0"/>
      <w:r>
        <w:rPr>
          <w:b/>
          <w:bCs/>
          <w:spacing w:val="66"/>
          <w:kern w:val="28"/>
          <w:sz w:val="40"/>
          <w:szCs w:val="40"/>
          <w:lang w:val="es-HN"/>
        </w:rPr>
        <w:t>PLIEGO DE CONDICIONES</w:t>
      </w:r>
    </w:p>
    <w:p w:rsidR="00FE17FF" w:rsidRDefault="00FE17FF">
      <w:pPr>
        <w:pStyle w:val="Style3"/>
        <w:keepNext/>
        <w:keepLines/>
        <w:spacing w:before="0" w:after="0" w:line="240" w:lineRule="auto"/>
        <w:ind w:left="0" w:firstLine="0"/>
        <w:jc w:val="center"/>
        <w:rPr>
          <w:b/>
          <w:bCs/>
          <w:spacing w:val="66"/>
          <w:kern w:val="28"/>
          <w:sz w:val="40"/>
          <w:szCs w:val="40"/>
          <w:lang w:val="es-HN"/>
        </w:rPr>
      </w:pPr>
    </w:p>
    <w:p w:rsidR="00FE17FF" w:rsidRDefault="00074C0D">
      <w:pPr>
        <w:pStyle w:val="Style3"/>
        <w:keepNext/>
        <w:keepLines/>
        <w:spacing w:before="0" w:after="0" w:line="240" w:lineRule="auto"/>
        <w:ind w:left="0" w:firstLine="0"/>
        <w:jc w:val="center"/>
        <w:rPr>
          <w:b/>
          <w:bCs/>
          <w:spacing w:val="66"/>
          <w:kern w:val="28"/>
          <w:sz w:val="40"/>
          <w:szCs w:val="40"/>
          <w:lang w:val="es-HN"/>
        </w:rPr>
      </w:pPr>
      <w:r>
        <w:rPr>
          <w:b/>
          <w:bCs/>
          <w:noProof/>
          <w:spacing w:val="66"/>
          <w:kern w:val="28"/>
          <w:sz w:val="40"/>
          <w:szCs w:val="40"/>
        </w:rPr>
        <w:drawing>
          <wp:inline distT="0" distB="0" distL="0" distR="0">
            <wp:extent cx="1461770" cy="135318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64800" cy="1355436"/>
                    </a:xfrm>
                    <a:prstGeom prst="rect">
                      <a:avLst/>
                    </a:prstGeom>
                    <a:noFill/>
                  </pic:spPr>
                </pic:pic>
              </a:graphicData>
            </a:graphic>
          </wp:inline>
        </w:drawing>
      </w:r>
    </w:p>
    <w:p w:rsidR="00FE17FF" w:rsidRDefault="00FE17FF">
      <w:pPr>
        <w:pStyle w:val="Style3"/>
        <w:keepNext/>
        <w:keepLines/>
        <w:spacing w:before="0" w:after="0" w:line="240" w:lineRule="auto"/>
        <w:ind w:left="0" w:firstLine="0"/>
        <w:jc w:val="left"/>
        <w:rPr>
          <w:b/>
          <w:bCs/>
          <w:spacing w:val="66"/>
          <w:kern w:val="28"/>
          <w:sz w:val="40"/>
          <w:szCs w:val="40"/>
          <w:lang w:val="es-HN"/>
        </w:rPr>
      </w:pPr>
    </w:p>
    <w:p w:rsidR="00FE17FF" w:rsidRDefault="00074C0D">
      <w:pPr>
        <w:adjustRightInd w:val="0"/>
        <w:spacing w:after="0"/>
        <w:jc w:val="center"/>
        <w:rPr>
          <w:rFonts w:ascii="Times New Roman" w:hAnsi="Times New Roman" w:cs="Times New Roman"/>
          <w:b/>
          <w:sz w:val="40"/>
          <w:szCs w:val="40"/>
          <w:lang w:val="es-HN"/>
        </w:rPr>
      </w:pPr>
      <w:r>
        <w:rPr>
          <w:rFonts w:ascii="Times New Roman" w:hAnsi="Times New Roman" w:cs="Times New Roman"/>
          <w:b/>
          <w:sz w:val="40"/>
          <w:szCs w:val="40"/>
          <w:lang w:val="es-HN"/>
        </w:rPr>
        <w:t xml:space="preserve"> SECRETARÍA DE ESTADO EN EL DESPACHO DE DEFENSA NACIONAL</w:t>
      </w:r>
    </w:p>
    <w:p w:rsidR="00FE17FF" w:rsidRDefault="00074C0D">
      <w:pPr>
        <w:adjustRightInd w:val="0"/>
        <w:spacing w:after="0"/>
        <w:jc w:val="center"/>
        <w:rPr>
          <w:rFonts w:ascii="Times New Roman" w:hAnsi="Times New Roman" w:cs="Times New Roman"/>
          <w:b/>
          <w:bCs/>
          <w:i/>
          <w:color w:val="000000"/>
          <w:sz w:val="40"/>
          <w:szCs w:val="40"/>
          <w:lang w:val="es-HN"/>
        </w:rPr>
      </w:pPr>
      <w:r>
        <w:rPr>
          <w:rFonts w:ascii="Times New Roman" w:hAnsi="Times New Roman" w:cs="Times New Roman"/>
          <w:b/>
          <w:sz w:val="40"/>
          <w:szCs w:val="40"/>
          <w:lang w:val="es-HN"/>
        </w:rPr>
        <w:t>HOSPITAL MILITAR</w:t>
      </w:r>
    </w:p>
    <w:p w:rsidR="00FE17FF" w:rsidRDefault="00FE17FF">
      <w:pPr>
        <w:adjustRightInd w:val="0"/>
        <w:spacing w:after="0"/>
        <w:jc w:val="center"/>
        <w:rPr>
          <w:rFonts w:ascii="Times New Roman" w:hAnsi="Times New Roman" w:cs="Times New Roman"/>
          <w:b/>
          <w:bCs/>
          <w:color w:val="000000"/>
          <w:sz w:val="40"/>
          <w:szCs w:val="40"/>
          <w:lang w:val="es-HN"/>
        </w:rPr>
      </w:pPr>
    </w:p>
    <w:p w:rsidR="00FE17FF" w:rsidRDefault="00FE17FF">
      <w:pPr>
        <w:autoSpaceDE w:val="0"/>
        <w:autoSpaceDN w:val="0"/>
        <w:adjustRightInd w:val="0"/>
        <w:rPr>
          <w:rFonts w:ascii="Times New Roman" w:hAnsi="Times New Roman" w:cs="Times New Roman"/>
          <w:b/>
          <w:bCs/>
          <w:sz w:val="32"/>
          <w:szCs w:val="32"/>
          <w:lang w:val="es-HN"/>
        </w:rPr>
      </w:pPr>
    </w:p>
    <w:p w:rsidR="00FE17FF" w:rsidRDefault="00074C0D">
      <w:pPr>
        <w:jc w:val="center"/>
        <w:rPr>
          <w:rFonts w:ascii="Times New Roman" w:hAnsi="Times New Roman" w:cs="Times New Roman"/>
          <w:b/>
          <w:sz w:val="40"/>
          <w:szCs w:val="40"/>
          <w:lang w:val="es-HN"/>
        </w:rPr>
      </w:pPr>
      <w:r>
        <w:rPr>
          <w:rFonts w:ascii="Times New Roman" w:hAnsi="Times New Roman" w:cs="Times New Roman"/>
          <w:b/>
          <w:sz w:val="40"/>
          <w:szCs w:val="40"/>
          <w:lang w:val="es-HN"/>
        </w:rPr>
        <w:t>LICITACIÓN PÚBLICA NACIONAL</w:t>
      </w:r>
    </w:p>
    <w:p w:rsidR="00FE17FF" w:rsidRDefault="00074C0D">
      <w:pPr>
        <w:jc w:val="center"/>
        <w:rPr>
          <w:rFonts w:ascii="Times New Roman" w:hAnsi="Times New Roman" w:cs="Times New Roman"/>
          <w:b/>
          <w:sz w:val="40"/>
          <w:szCs w:val="40"/>
          <w:lang w:val="es-HN"/>
        </w:rPr>
      </w:pPr>
      <w:r>
        <w:rPr>
          <w:rFonts w:ascii="Times New Roman" w:hAnsi="Times New Roman" w:cs="Times New Roman"/>
          <w:b/>
          <w:sz w:val="40"/>
          <w:szCs w:val="40"/>
          <w:lang w:val="es-HN"/>
        </w:rPr>
        <w:t>N</w:t>
      </w:r>
      <w:r w:rsidR="007922C6">
        <w:rPr>
          <w:rFonts w:ascii="Times New Roman" w:hAnsi="Times New Roman" w:cs="Times New Roman"/>
          <w:b/>
          <w:sz w:val="40"/>
          <w:szCs w:val="40"/>
          <w:lang w:val="es-HN"/>
        </w:rPr>
        <w:t>o. LPN 006</w:t>
      </w:r>
      <w:r>
        <w:rPr>
          <w:rFonts w:ascii="Times New Roman" w:hAnsi="Times New Roman" w:cs="Times New Roman"/>
          <w:b/>
          <w:sz w:val="40"/>
          <w:szCs w:val="40"/>
          <w:lang w:val="es-HN"/>
        </w:rPr>
        <w:t>-2021-SDN</w:t>
      </w:r>
    </w:p>
    <w:p w:rsidR="00FE17FF" w:rsidRDefault="00FE17FF">
      <w:pPr>
        <w:autoSpaceDE w:val="0"/>
        <w:autoSpaceDN w:val="0"/>
        <w:adjustRightInd w:val="0"/>
        <w:jc w:val="center"/>
        <w:rPr>
          <w:rFonts w:ascii="Times New Roman" w:hAnsi="Times New Roman" w:cs="Times New Roman"/>
          <w:b/>
          <w:bCs/>
          <w:sz w:val="32"/>
          <w:szCs w:val="32"/>
          <w:lang w:val="es-HN"/>
        </w:rPr>
      </w:pPr>
    </w:p>
    <w:p w:rsidR="00FE17FF" w:rsidRDefault="00FE17FF">
      <w:pPr>
        <w:autoSpaceDE w:val="0"/>
        <w:autoSpaceDN w:val="0"/>
        <w:adjustRightInd w:val="0"/>
        <w:rPr>
          <w:rFonts w:ascii="Times New Roman" w:hAnsi="Times New Roman" w:cs="Times New Roman"/>
          <w:b/>
          <w:bCs/>
          <w:sz w:val="20"/>
          <w:szCs w:val="20"/>
          <w:lang w:val="es-HN"/>
        </w:rPr>
      </w:pPr>
    </w:p>
    <w:p w:rsidR="00FE17FF" w:rsidRDefault="00074C0D">
      <w:pPr>
        <w:autoSpaceDE w:val="0"/>
        <w:autoSpaceDN w:val="0"/>
        <w:adjustRightInd w:val="0"/>
        <w:jc w:val="center"/>
        <w:rPr>
          <w:rFonts w:ascii="Times New Roman" w:hAnsi="Times New Roman" w:cs="Times New Roman"/>
          <w:b/>
          <w:sz w:val="32"/>
          <w:szCs w:val="32"/>
          <w:lang w:val="es-HN"/>
        </w:rPr>
      </w:pPr>
      <w:r>
        <w:rPr>
          <w:rFonts w:ascii="Times New Roman" w:hAnsi="Times New Roman" w:cs="Times New Roman"/>
          <w:b/>
          <w:sz w:val="32"/>
          <w:szCs w:val="32"/>
          <w:lang w:val="es-HN"/>
        </w:rPr>
        <w:t>“ADQUISICIÓN DE EQUIPO MÉDICO PARA EL HOSPITAL MILITAR”</w:t>
      </w:r>
    </w:p>
    <w:p w:rsidR="00FE17FF" w:rsidRDefault="00FE17FF">
      <w:pPr>
        <w:tabs>
          <w:tab w:val="center" w:pos="4560"/>
        </w:tabs>
        <w:autoSpaceDE w:val="0"/>
        <w:autoSpaceDN w:val="0"/>
        <w:adjustRightInd w:val="0"/>
        <w:jc w:val="center"/>
        <w:rPr>
          <w:rFonts w:ascii="Times New Roman" w:hAnsi="Times New Roman" w:cs="Times New Roman"/>
          <w:b/>
          <w:bCs/>
          <w:sz w:val="20"/>
          <w:szCs w:val="20"/>
          <w:lang w:val="es-HN"/>
        </w:rPr>
      </w:pPr>
    </w:p>
    <w:p w:rsidR="00FE17FF" w:rsidRDefault="00074C0D">
      <w:pPr>
        <w:tabs>
          <w:tab w:val="center" w:pos="4560"/>
        </w:tabs>
        <w:autoSpaceDE w:val="0"/>
        <w:autoSpaceDN w:val="0"/>
        <w:adjustRightInd w:val="0"/>
        <w:jc w:val="center"/>
        <w:rPr>
          <w:rFonts w:ascii="Times New Roman" w:hAnsi="Times New Roman" w:cs="Times New Roman"/>
          <w:b/>
          <w:bCs/>
          <w:sz w:val="20"/>
          <w:szCs w:val="20"/>
          <w:lang w:val="es-HN"/>
        </w:rPr>
      </w:pPr>
      <w:r>
        <w:rPr>
          <w:rFonts w:ascii="Times New Roman" w:hAnsi="Times New Roman" w:cs="Times New Roman"/>
          <w:b/>
          <w:bCs/>
          <w:sz w:val="20"/>
          <w:szCs w:val="20"/>
          <w:lang w:val="es-HN"/>
        </w:rPr>
        <w:t>Fuente de Financiamiento:</w:t>
      </w:r>
    </w:p>
    <w:p w:rsidR="00FE17FF" w:rsidRDefault="00FE17FF">
      <w:pPr>
        <w:tabs>
          <w:tab w:val="center" w:pos="4560"/>
        </w:tabs>
        <w:autoSpaceDE w:val="0"/>
        <w:autoSpaceDN w:val="0"/>
        <w:adjustRightInd w:val="0"/>
        <w:jc w:val="center"/>
        <w:rPr>
          <w:rFonts w:ascii="Times New Roman" w:hAnsi="Times New Roman" w:cs="Times New Roman"/>
          <w:b/>
          <w:bCs/>
          <w:sz w:val="20"/>
          <w:szCs w:val="20"/>
          <w:lang w:val="es-ES"/>
        </w:rPr>
      </w:pPr>
    </w:p>
    <w:p w:rsidR="00FE17FF" w:rsidRPr="00E86167" w:rsidRDefault="00074C0D">
      <w:pPr>
        <w:tabs>
          <w:tab w:val="center" w:pos="4560"/>
        </w:tabs>
        <w:autoSpaceDE w:val="0"/>
        <w:autoSpaceDN w:val="0"/>
        <w:adjustRightInd w:val="0"/>
        <w:jc w:val="center"/>
        <w:rPr>
          <w:rFonts w:ascii="Times New Roman" w:hAnsi="Times New Roman" w:cs="Times New Roman"/>
          <w:b/>
          <w:iCs/>
          <w:sz w:val="24"/>
          <w:szCs w:val="32"/>
          <w:lang w:val="es-ES"/>
        </w:rPr>
      </w:pPr>
      <w:r w:rsidRPr="00E86167">
        <w:rPr>
          <w:rFonts w:ascii="Times New Roman" w:hAnsi="Times New Roman" w:cs="Times New Roman"/>
          <w:b/>
          <w:iCs/>
          <w:sz w:val="24"/>
          <w:szCs w:val="32"/>
          <w:lang w:val="es-HN"/>
        </w:rPr>
        <w:t>Fondos Nacionales</w:t>
      </w:r>
      <w:r w:rsidRPr="00E86167">
        <w:rPr>
          <w:rFonts w:ascii="Times New Roman" w:hAnsi="Times New Roman" w:cs="Times New Roman"/>
          <w:b/>
          <w:iCs/>
          <w:sz w:val="24"/>
          <w:szCs w:val="32"/>
          <w:lang w:val="es-ES"/>
        </w:rPr>
        <w:t xml:space="preserve"> </w:t>
      </w:r>
    </w:p>
    <w:p w:rsidR="00FE17FF" w:rsidRPr="00E86167" w:rsidRDefault="00141811">
      <w:pPr>
        <w:tabs>
          <w:tab w:val="center" w:pos="4560"/>
        </w:tabs>
        <w:autoSpaceDE w:val="0"/>
        <w:autoSpaceDN w:val="0"/>
        <w:adjustRightInd w:val="0"/>
        <w:jc w:val="center"/>
        <w:rPr>
          <w:rFonts w:ascii="Times New Roman" w:hAnsi="Times New Roman" w:cs="Times New Roman"/>
          <w:b/>
          <w:iCs/>
          <w:sz w:val="24"/>
          <w:szCs w:val="32"/>
          <w:lang w:val="es-HN"/>
        </w:rPr>
      </w:pPr>
      <w:r w:rsidRPr="00E86167">
        <w:rPr>
          <w:rFonts w:ascii="Times New Roman" w:hAnsi="Times New Roman" w:cs="Times New Roman"/>
          <w:b/>
          <w:iCs/>
          <w:sz w:val="24"/>
          <w:szCs w:val="32"/>
          <w:lang w:val="es-ES"/>
        </w:rPr>
        <w:t>Recursos Propios</w:t>
      </w:r>
    </w:p>
    <w:p w:rsidR="00FE17FF" w:rsidRDefault="00FE17FF">
      <w:pPr>
        <w:tabs>
          <w:tab w:val="center" w:pos="4560"/>
        </w:tabs>
        <w:autoSpaceDE w:val="0"/>
        <w:autoSpaceDN w:val="0"/>
        <w:adjustRightInd w:val="0"/>
        <w:rPr>
          <w:rFonts w:ascii="Times New Roman" w:hAnsi="Times New Roman" w:cs="Times New Roman"/>
          <w:b/>
          <w:i/>
          <w:sz w:val="20"/>
          <w:szCs w:val="32"/>
          <w:lang w:val="es-HN"/>
        </w:rPr>
      </w:pPr>
    </w:p>
    <w:p w:rsidR="00FE17FF" w:rsidRDefault="00FE17FF">
      <w:pPr>
        <w:tabs>
          <w:tab w:val="center" w:pos="4560"/>
        </w:tabs>
        <w:autoSpaceDE w:val="0"/>
        <w:autoSpaceDN w:val="0"/>
        <w:adjustRightInd w:val="0"/>
        <w:jc w:val="center"/>
        <w:rPr>
          <w:rFonts w:ascii="Times New Roman" w:hAnsi="Times New Roman" w:cs="Times New Roman"/>
          <w:b/>
          <w:i/>
          <w:sz w:val="20"/>
          <w:szCs w:val="32"/>
          <w:lang w:val="es-HN"/>
        </w:rPr>
      </w:pPr>
    </w:p>
    <w:p w:rsidR="00FE17FF" w:rsidRDefault="00FE17FF">
      <w:pPr>
        <w:tabs>
          <w:tab w:val="center" w:pos="4560"/>
        </w:tabs>
        <w:autoSpaceDE w:val="0"/>
        <w:autoSpaceDN w:val="0"/>
        <w:adjustRightInd w:val="0"/>
        <w:jc w:val="center"/>
        <w:rPr>
          <w:rFonts w:ascii="Times New Roman" w:hAnsi="Times New Roman" w:cs="Times New Roman"/>
          <w:b/>
          <w:i/>
          <w:sz w:val="20"/>
          <w:szCs w:val="32"/>
          <w:lang w:val="es-HN"/>
        </w:rPr>
      </w:pPr>
    </w:p>
    <w:p w:rsidR="00FE17FF" w:rsidRDefault="00074C0D">
      <w:pPr>
        <w:tabs>
          <w:tab w:val="left" w:pos="0"/>
        </w:tabs>
        <w:autoSpaceDE w:val="0"/>
        <w:autoSpaceDN w:val="0"/>
        <w:adjustRightInd w:val="0"/>
        <w:jc w:val="center"/>
        <w:rPr>
          <w:rFonts w:ascii="Times New Roman" w:hAnsi="Times New Roman" w:cs="Times New Roman"/>
          <w:b/>
          <w:bCs/>
          <w:sz w:val="20"/>
          <w:szCs w:val="20"/>
          <w:lang w:val="es-HN"/>
        </w:rPr>
      </w:pPr>
      <w:r>
        <w:rPr>
          <w:rFonts w:ascii="Times New Roman" w:hAnsi="Times New Roman" w:cs="Times New Roman"/>
          <w:b/>
          <w:bCs/>
          <w:sz w:val="20"/>
          <w:szCs w:val="20"/>
          <w:lang w:val="es-HN"/>
        </w:rPr>
        <w:t>Tegucigalpa, MDC, 2021</w:t>
      </w:r>
    </w:p>
    <w:p w:rsidR="00FE17FF" w:rsidRDefault="00FE17FF">
      <w:pPr>
        <w:tabs>
          <w:tab w:val="left" w:pos="0"/>
        </w:tabs>
        <w:autoSpaceDE w:val="0"/>
        <w:autoSpaceDN w:val="0"/>
        <w:adjustRightInd w:val="0"/>
        <w:jc w:val="center"/>
        <w:rPr>
          <w:rFonts w:ascii="Times New Roman" w:hAnsi="Times New Roman" w:cs="Times New Roman"/>
          <w:b/>
          <w:sz w:val="20"/>
          <w:szCs w:val="20"/>
          <w:lang w:val="es-HN"/>
        </w:rPr>
      </w:pPr>
    </w:p>
    <w:sdt>
      <w:sdtPr>
        <w:rPr>
          <w:rFonts w:asciiTheme="minorHAnsi" w:eastAsiaTheme="minorHAnsi" w:hAnsiTheme="minorHAnsi" w:cstheme="minorBidi"/>
          <w:color w:val="auto"/>
          <w:kern w:val="0"/>
          <w:sz w:val="22"/>
          <w:szCs w:val="22"/>
          <w:lang w:val="es-ES" w:eastAsia="en-US"/>
        </w:rPr>
        <w:id w:val="828641772"/>
        <w:docPartObj>
          <w:docPartGallery w:val="Table of Contents"/>
          <w:docPartUnique/>
        </w:docPartObj>
      </w:sdtPr>
      <w:sdtEndPr>
        <w:rPr>
          <w:rFonts w:ascii="Times New Roman" w:hAnsi="Times New Roman" w:cs="Times New Roman"/>
          <w:b/>
          <w:bCs/>
          <w:lang w:val="en-US"/>
        </w:rPr>
      </w:sdtEndPr>
      <w:sdtContent>
        <w:p w:rsidR="00FE17FF" w:rsidRDefault="00074C0D">
          <w:pPr>
            <w:pStyle w:val="TtuloTDC1"/>
            <w:jc w:val="center"/>
            <w:rPr>
              <w:rFonts w:ascii="Times New Roman" w:hAnsi="Times New Roman" w:cs="Times New Roman"/>
              <w:b/>
              <w:color w:val="auto"/>
            </w:rPr>
          </w:pPr>
          <w:r>
            <w:rPr>
              <w:rFonts w:ascii="Times New Roman" w:hAnsi="Times New Roman" w:cs="Times New Roman"/>
              <w:b/>
              <w:color w:val="auto"/>
              <w:lang w:val="es-ES"/>
            </w:rPr>
            <w:t>INDICE</w:t>
          </w:r>
        </w:p>
        <w:p w:rsidR="000C5E1F" w:rsidRDefault="00074C0D">
          <w:pPr>
            <w:pStyle w:val="TDC2"/>
            <w:tabs>
              <w:tab w:val="right" w:leader="dot" w:pos="9620"/>
            </w:tabs>
            <w:rPr>
              <w:rFonts w:eastAsiaTheme="minorEastAsia"/>
              <w:noProof/>
              <w:lang w:val="en-US"/>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86821342" w:history="1">
            <w:r w:rsidR="000C5E1F" w:rsidRPr="00E23D8A">
              <w:rPr>
                <w:rStyle w:val="Hipervnculo"/>
                <w:b/>
                <w:noProof/>
              </w:rPr>
              <w:t>SECCIÓN I - INSTRUCCIONES A LOS OFERENTES</w:t>
            </w:r>
            <w:r w:rsidR="000C5E1F">
              <w:rPr>
                <w:noProof/>
                <w:webHidden/>
              </w:rPr>
              <w:tab/>
            </w:r>
            <w:r w:rsidR="000C5E1F">
              <w:rPr>
                <w:noProof/>
                <w:webHidden/>
              </w:rPr>
              <w:fldChar w:fldCharType="begin"/>
            </w:r>
            <w:r w:rsidR="000C5E1F">
              <w:rPr>
                <w:noProof/>
                <w:webHidden/>
              </w:rPr>
              <w:instrText xml:space="preserve"> PAGEREF _Toc86821342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43" w:history="1">
            <w:r w:rsidR="000C5E1F" w:rsidRPr="00E44962">
              <w:rPr>
                <w:rStyle w:val="Hipervnculo"/>
                <w:rFonts w:ascii="Times New Roman" w:hAnsi="Times New Roman"/>
                <w:b/>
                <w:noProof/>
              </w:rPr>
              <w:t>IO-01 CONTRATANTE</w:t>
            </w:r>
            <w:r w:rsidR="000C5E1F">
              <w:rPr>
                <w:noProof/>
                <w:webHidden/>
              </w:rPr>
              <w:tab/>
            </w:r>
            <w:r w:rsidR="000C5E1F">
              <w:rPr>
                <w:noProof/>
                <w:webHidden/>
              </w:rPr>
              <w:fldChar w:fldCharType="begin"/>
            </w:r>
            <w:r w:rsidR="000C5E1F">
              <w:rPr>
                <w:noProof/>
                <w:webHidden/>
              </w:rPr>
              <w:instrText xml:space="preserve"> PAGEREF _Toc86821343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44" w:history="1">
            <w:r w:rsidR="000C5E1F" w:rsidRPr="00E44962">
              <w:rPr>
                <w:rStyle w:val="Hipervnculo"/>
                <w:rFonts w:ascii="Times New Roman" w:hAnsi="Times New Roman"/>
                <w:b/>
                <w:noProof/>
              </w:rPr>
              <w:t>IO-01.1 OFERENTES ELEGIBLES</w:t>
            </w:r>
            <w:r w:rsidR="000C5E1F">
              <w:rPr>
                <w:noProof/>
                <w:webHidden/>
              </w:rPr>
              <w:tab/>
            </w:r>
            <w:r w:rsidR="000C5E1F">
              <w:rPr>
                <w:noProof/>
                <w:webHidden/>
              </w:rPr>
              <w:fldChar w:fldCharType="begin"/>
            </w:r>
            <w:r w:rsidR="000C5E1F">
              <w:rPr>
                <w:noProof/>
                <w:webHidden/>
              </w:rPr>
              <w:instrText xml:space="preserve"> PAGEREF _Toc86821344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45" w:history="1">
            <w:r w:rsidR="000C5E1F" w:rsidRPr="00E44962">
              <w:rPr>
                <w:rStyle w:val="Hipervnculo"/>
                <w:rFonts w:ascii="Times New Roman" w:hAnsi="Times New Roman"/>
                <w:b/>
                <w:noProof/>
              </w:rPr>
              <w:t>IO-02 TIPO DE CONTRATO</w:t>
            </w:r>
            <w:r w:rsidR="000C5E1F">
              <w:rPr>
                <w:noProof/>
                <w:webHidden/>
              </w:rPr>
              <w:tab/>
            </w:r>
            <w:r w:rsidR="000C5E1F">
              <w:rPr>
                <w:noProof/>
                <w:webHidden/>
              </w:rPr>
              <w:fldChar w:fldCharType="begin"/>
            </w:r>
            <w:r w:rsidR="000C5E1F">
              <w:rPr>
                <w:noProof/>
                <w:webHidden/>
              </w:rPr>
              <w:instrText xml:space="preserve"> PAGEREF _Toc86821345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46" w:history="1">
            <w:r w:rsidR="000C5E1F" w:rsidRPr="00E44962">
              <w:rPr>
                <w:rStyle w:val="Hipervnculo"/>
                <w:rFonts w:ascii="Times New Roman" w:hAnsi="Times New Roman"/>
                <w:b/>
                <w:noProof/>
              </w:rPr>
              <w:t>IO-03 OBJETO DE CONTRATACIÓN</w:t>
            </w:r>
            <w:r w:rsidR="000C5E1F">
              <w:rPr>
                <w:noProof/>
                <w:webHidden/>
              </w:rPr>
              <w:tab/>
            </w:r>
            <w:r w:rsidR="000C5E1F">
              <w:rPr>
                <w:noProof/>
                <w:webHidden/>
              </w:rPr>
              <w:fldChar w:fldCharType="begin"/>
            </w:r>
            <w:r w:rsidR="000C5E1F">
              <w:rPr>
                <w:noProof/>
                <w:webHidden/>
              </w:rPr>
              <w:instrText xml:space="preserve"> PAGEREF _Toc86821346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47" w:history="1">
            <w:r w:rsidR="000C5E1F" w:rsidRPr="00E44962">
              <w:rPr>
                <w:rStyle w:val="Hipervnculo"/>
                <w:rFonts w:ascii="Times New Roman" w:hAnsi="Times New Roman"/>
                <w:b/>
                <w:noProof/>
              </w:rPr>
              <w:t>IO-03.1 CONFLICTO DE INTERESES</w:t>
            </w:r>
            <w:r w:rsidR="000C5E1F">
              <w:rPr>
                <w:noProof/>
                <w:webHidden/>
              </w:rPr>
              <w:tab/>
            </w:r>
            <w:r w:rsidR="000C5E1F">
              <w:rPr>
                <w:noProof/>
                <w:webHidden/>
              </w:rPr>
              <w:fldChar w:fldCharType="begin"/>
            </w:r>
            <w:r w:rsidR="000C5E1F">
              <w:rPr>
                <w:noProof/>
                <w:webHidden/>
              </w:rPr>
              <w:instrText xml:space="preserve"> PAGEREF _Toc86821347 \h </w:instrText>
            </w:r>
            <w:r w:rsidR="000C5E1F">
              <w:rPr>
                <w:noProof/>
                <w:webHidden/>
              </w:rPr>
            </w:r>
            <w:r w:rsidR="000C5E1F">
              <w:rPr>
                <w:noProof/>
                <w:webHidden/>
              </w:rPr>
              <w:fldChar w:fldCharType="separate"/>
            </w:r>
            <w:r w:rsidR="002212D7">
              <w:rPr>
                <w:noProof/>
                <w:webHidden/>
              </w:rPr>
              <w:t>1</w:t>
            </w:r>
            <w:r w:rsidR="000C5E1F">
              <w:rPr>
                <w:noProof/>
                <w:webHidden/>
              </w:rPr>
              <w:fldChar w:fldCharType="end"/>
            </w:r>
          </w:hyperlink>
        </w:p>
        <w:p w:rsidR="000C5E1F" w:rsidRDefault="00801063" w:rsidP="000C5E1F">
          <w:pPr>
            <w:pStyle w:val="TDC3"/>
            <w:tabs>
              <w:tab w:val="right" w:leader="dot" w:pos="9620"/>
            </w:tabs>
            <w:rPr>
              <w:rFonts w:eastAsiaTheme="minorEastAsia"/>
              <w:noProof/>
              <w:lang w:val="en-US"/>
            </w:rPr>
          </w:pPr>
          <w:hyperlink w:anchor="_Toc86821348" w:history="1">
            <w:r w:rsidR="000C5E1F" w:rsidRPr="00E44962">
              <w:rPr>
                <w:rStyle w:val="Hipervnculo"/>
                <w:rFonts w:ascii="Times New Roman" w:hAnsi="Times New Roman"/>
                <w:b/>
                <w:noProof/>
              </w:rPr>
              <w:t>OI-04 IDIOMA DE LAS OFERTAS</w:t>
            </w:r>
            <w:r w:rsidR="000C5E1F">
              <w:rPr>
                <w:noProof/>
                <w:webHidden/>
              </w:rPr>
              <w:tab/>
            </w:r>
            <w:r w:rsidR="000C5E1F">
              <w:rPr>
                <w:noProof/>
                <w:webHidden/>
              </w:rPr>
              <w:fldChar w:fldCharType="begin"/>
            </w:r>
            <w:r w:rsidR="000C5E1F">
              <w:rPr>
                <w:noProof/>
                <w:webHidden/>
              </w:rPr>
              <w:instrText xml:space="preserve"> PAGEREF _Toc86821348 \h </w:instrText>
            </w:r>
            <w:r w:rsidR="000C5E1F">
              <w:rPr>
                <w:noProof/>
                <w:webHidden/>
              </w:rPr>
            </w:r>
            <w:r w:rsidR="000C5E1F">
              <w:rPr>
                <w:noProof/>
                <w:webHidden/>
              </w:rPr>
              <w:fldChar w:fldCharType="separate"/>
            </w:r>
            <w:r w:rsidR="002212D7">
              <w:rPr>
                <w:noProof/>
                <w:webHidden/>
              </w:rPr>
              <w:t>2</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0" w:history="1">
            <w:r w:rsidR="000C5E1F" w:rsidRPr="00E44962">
              <w:rPr>
                <w:rStyle w:val="Hipervnculo"/>
                <w:rFonts w:ascii="Times New Roman" w:hAnsi="Times New Roman"/>
                <w:b/>
                <w:noProof/>
              </w:rPr>
              <w:t>IO-04.1 MONEDA DE LAS OFERTAS</w:t>
            </w:r>
            <w:r w:rsidR="000C5E1F">
              <w:rPr>
                <w:noProof/>
                <w:webHidden/>
              </w:rPr>
              <w:tab/>
            </w:r>
            <w:r w:rsidR="000C5E1F">
              <w:rPr>
                <w:noProof/>
                <w:webHidden/>
              </w:rPr>
              <w:fldChar w:fldCharType="begin"/>
            </w:r>
            <w:r w:rsidR="000C5E1F">
              <w:rPr>
                <w:noProof/>
                <w:webHidden/>
              </w:rPr>
              <w:instrText xml:space="preserve"> PAGEREF _Toc86821350 \h </w:instrText>
            </w:r>
            <w:r w:rsidR="000C5E1F">
              <w:rPr>
                <w:noProof/>
                <w:webHidden/>
              </w:rPr>
            </w:r>
            <w:r w:rsidR="000C5E1F">
              <w:rPr>
                <w:noProof/>
                <w:webHidden/>
              </w:rPr>
              <w:fldChar w:fldCharType="separate"/>
            </w:r>
            <w:r w:rsidR="002212D7">
              <w:rPr>
                <w:noProof/>
                <w:webHidden/>
              </w:rPr>
              <w:t>2</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1" w:history="1">
            <w:r w:rsidR="000C5E1F" w:rsidRPr="00E44962">
              <w:rPr>
                <w:rStyle w:val="Hipervnculo"/>
                <w:rFonts w:ascii="Times New Roman" w:hAnsi="Times New Roman"/>
                <w:b/>
                <w:noProof/>
              </w:rPr>
              <w:t>IO-05 PRESENTACIÓN DE OFERTAS</w:t>
            </w:r>
            <w:r w:rsidR="000C5E1F">
              <w:rPr>
                <w:noProof/>
                <w:webHidden/>
              </w:rPr>
              <w:tab/>
            </w:r>
            <w:r w:rsidR="000C5E1F">
              <w:rPr>
                <w:noProof/>
                <w:webHidden/>
              </w:rPr>
              <w:fldChar w:fldCharType="begin"/>
            </w:r>
            <w:r w:rsidR="000C5E1F">
              <w:rPr>
                <w:noProof/>
                <w:webHidden/>
              </w:rPr>
              <w:instrText xml:space="preserve"> PAGEREF _Toc86821351 \h </w:instrText>
            </w:r>
            <w:r w:rsidR="000C5E1F">
              <w:rPr>
                <w:noProof/>
                <w:webHidden/>
              </w:rPr>
            </w:r>
            <w:r w:rsidR="000C5E1F">
              <w:rPr>
                <w:noProof/>
                <w:webHidden/>
              </w:rPr>
              <w:fldChar w:fldCharType="separate"/>
            </w:r>
            <w:r w:rsidR="002212D7">
              <w:rPr>
                <w:noProof/>
                <w:webHidden/>
              </w:rPr>
              <w:t>2</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3" w:history="1">
            <w:r w:rsidR="000C5E1F" w:rsidRPr="00E44962">
              <w:rPr>
                <w:rStyle w:val="Hipervnculo"/>
                <w:rFonts w:ascii="Times New Roman" w:eastAsiaTheme="majorEastAsia" w:hAnsi="Times New Roman"/>
                <w:b/>
                <w:noProof/>
              </w:rPr>
              <w:t xml:space="preserve">IO-07 </w:t>
            </w:r>
            <w:r w:rsidR="000C5E1F" w:rsidRPr="00E44962">
              <w:rPr>
                <w:rStyle w:val="Hipervnculo"/>
                <w:rFonts w:ascii="Times New Roman" w:hAnsi="Times New Roman"/>
                <w:b/>
                <w:noProof/>
              </w:rPr>
              <w:t>GARANTÍA DE MANTENIMIENTO DE OFERTA</w:t>
            </w:r>
            <w:r w:rsidR="000C5E1F">
              <w:rPr>
                <w:noProof/>
                <w:webHidden/>
              </w:rPr>
              <w:tab/>
            </w:r>
            <w:r w:rsidR="000C5E1F">
              <w:rPr>
                <w:noProof/>
                <w:webHidden/>
              </w:rPr>
              <w:fldChar w:fldCharType="begin"/>
            </w:r>
            <w:r w:rsidR="000C5E1F">
              <w:rPr>
                <w:noProof/>
                <w:webHidden/>
              </w:rPr>
              <w:instrText xml:space="preserve"> PAGEREF _Toc86821353 \h </w:instrText>
            </w:r>
            <w:r w:rsidR="000C5E1F">
              <w:rPr>
                <w:noProof/>
                <w:webHidden/>
              </w:rPr>
            </w:r>
            <w:r w:rsidR="000C5E1F">
              <w:rPr>
                <w:noProof/>
                <w:webHidden/>
              </w:rPr>
              <w:fldChar w:fldCharType="separate"/>
            </w:r>
            <w:r w:rsidR="002212D7">
              <w:rPr>
                <w:noProof/>
                <w:webHidden/>
              </w:rPr>
              <w:t>5</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4" w:history="1">
            <w:r w:rsidR="000C5E1F" w:rsidRPr="00E44962">
              <w:rPr>
                <w:rStyle w:val="Hipervnculo"/>
                <w:rFonts w:ascii="Times New Roman" w:hAnsi="Times New Roman"/>
                <w:b/>
                <w:noProof/>
              </w:rPr>
              <w:t>IO-09 DOCUMENTOS A PRESENTAR</w:t>
            </w:r>
            <w:r w:rsidR="000C5E1F">
              <w:rPr>
                <w:noProof/>
                <w:webHidden/>
              </w:rPr>
              <w:tab/>
            </w:r>
            <w:r w:rsidR="000C5E1F">
              <w:rPr>
                <w:noProof/>
                <w:webHidden/>
              </w:rPr>
              <w:fldChar w:fldCharType="begin"/>
            </w:r>
            <w:r w:rsidR="000C5E1F">
              <w:rPr>
                <w:noProof/>
                <w:webHidden/>
              </w:rPr>
              <w:instrText xml:space="preserve"> PAGEREF _Toc86821354 \h </w:instrText>
            </w:r>
            <w:r w:rsidR="000C5E1F">
              <w:rPr>
                <w:noProof/>
                <w:webHidden/>
              </w:rPr>
            </w:r>
            <w:r w:rsidR="000C5E1F">
              <w:rPr>
                <w:noProof/>
                <w:webHidden/>
              </w:rPr>
              <w:fldChar w:fldCharType="separate"/>
            </w:r>
            <w:r w:rsidR="002212D7">
              <w:rPr>
                <w:noProof/>
                <w:webHidden/>
              </w:rPr>
              <w:t>5</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5" w:history="1">
            <w:r w:rsidR="000C5E1F" w:rsidRPr="00E44962">
              <w:rPr>
                <w:rStyle w:val="Hipervnculo"/>
                <w:rFonts w:ascii="Times New Roman" w:hAnsi="Times New Roman"/>
                <w:b/>
                <w:noProof/>
              </w:rPr>
              <w:t>IO-10 ACLARACIONES</w:t>
            </w:r>
            <w:r w:rsidR="000C5E1F">
              <w:rPr>
                <w:noProof/>
                <w:webHidden/>
              </w:rPr>
              <w:tab/>
            </w:r>
            <w:r w:rsidR="000C5E1F">
              <w:rPr>
                <w:noProof/>
                <w:webHidden/>
              </w:rPr>
              <w:fldChar w:fldCharType="begin"/>
            </w:r>
            <w:r w:rsidR="000C5E1F">
              <w:rPr>
                <w:noProof/>
                <w:webHidden/>
              </w:rPr>
              <w:instrText xml:space="preserve"> PAGEREF _Toc86821355 \h </w:instrText>
            </w:r>
            <w:r w:rsidR="000C5E1F">
              <w:rPr>
                <w:noProof/>
                <w:webHidden/>
              </w:rPr>
            </w:r>
            <w:r w:rsidR="000C5E1F">
              <w:rPr>
                <w:noProof/>
                <w:webHidden/>
              </w:rPr>
              <w:fldChar w:fldCharType="separate"/>
            </w:r>
            <w:r w:rsidR="002212D7">
              <w:rPr>
                <w:noProof/>
                <w:webHidden/>
              </w:rPr>
              <w:t>8</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6" w:history="1">
            <w:r w:rsidR="000C5E1F" w:rsidRPr="00E44962">
              <w:rPr>
                <w:rStyle w:val="Hipervnculo"/>
                <w:rFonts w:ascii="Times New Roman" w:hAnsi="Times New Roman"/>
                <w:b/>
                <w:noProof/>
              </w:rPr>
              <w:t>IO-11 EVALUACIÓN DE OFERTAS</w:t>
            </w:r>
            <w:r w:rsidR="000C5E1F">
              <w:rPr>
                <w:noProof/>
                <w:webHidden/>
              </w:rPr>
              <w:tab/>
            </w:r>
            <w:r w:rsidR="000C5E1F">
              <w:rPr>
                <w:noProof/>
                <w:webHidden/>
              </w:rPr>
              <w:fldChar w:fldCharType="begin"/>
            </w:r>
            <w:r w:rsidR="000C5E1F">
              <w:rPr>
                <w:noProof/>
                <w:webHidden/>
              </w:rPr>
              <w:instrText xml:space="preserve"> PAGEREF _Toc86821356 \h </w:instrText>
            </w:r>
            <w:r w:rsidR="000C5E1F">
              <w:rPr>
                <w:noProof/>
                <w:webHidden/>
              </w:rPr>
            </w:r>
            <w:r w:rsidR="000C5E1F">
              <w:rPr>
                <w:noProof/>
                <w:webHidden/>
              </w:rPr>
              <w:fldChar w:fldCharType="separate"/>
            </w:r>
            <w:r w:rsidR="002212D7">
              <w:rPr>
                <w:noProof/>
                <w:webHidden/>
              </w:rPr>
              <w:t>8</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7" w:history="1">
            <w:r w:rsidR="000C5E1F" w:rsidRPr="00E44962">
              <w:rPr>
                <w:rStyle w:val="Hipervnculo"/>
                <w:rFonts w:ascii="Times New Roman" w:hAnsi="Times New Roman"/>
                <w:b/>
                <w:noProof/>
              </w:rPr>
              <w:t>IO-12 ERRORES U OMISIONES SUBSANABLES</w:t>
            </w:r>
            <w:r w:rsidR="000C5E1F">
              <w:rPr>
                <w:noProof/>
                <w:webHidden/>
              </w:rPr>
              <w:tab/>
            </w:r>
            <w:r w:rsidR="000C5E1F">
              <w:rPr>
                <w:noProof/>
                <w:webHidden/>
              </w:rPr>
              <w:fldChar w:fldCharType="begin"/>
            </w:r>
            <w:r w:rsidR="000C5E1F">
              <w:rPr>
                <w:noProof/>
                <w:webHidden/>
              </w:rPr>
              <w:instrText xml:space="preserve"> PAGEREF _Toc86821357 \h </w:instrText>
            </w:r>
            <w:r w:rsidR="000C5E1F">
              <w:rPr>
                <w:noProof/>
                <w:webHidden/>
              </w:rPr>
            </w:r>
            <w:r w:rsidR="000C5E1F">
              <w:rPr>
                <w:noProof/>
                <w:webHidden/>
              </w:rPr>
              <w:fldChar w:fldCharType="separate"/>
            </w:r>
            <w:r w:rsidR="002212D7">
              <w:rPr>
                <w:noProof/>
                <w:webHidden/>
              </w:rPr>
              <w:t>14</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58" w:history="1">
            <w:r w:rsidR="000C5E1F" w:rsidRPr="00E44962">
              <w:rPr>
                <w:rStyle w:val="Hipervnculo"/>
                <w:rFonts w:ascii="Times New Roman" w:hAnsi="Times New Roman"/>
                <w:b/>
                <w:noProof/>
              </w:rPr>
              <w:t>IO-13 ADJUDICACIÓN DEL CONTRATO</w:t>
            </w:r>
            <w:r w:rsidR="000C5E1F">
              <w:rPr>
                <w:noProof/>
                <w:webHidden/>
              </w:rPr>
              <w:tab/>
            </w:r>
            <w:r w:rsidR="000C5E1F">
              <w:rPr>
                <w:noProof/>
                <w:webHidden/>
              </w:rPr>
              <w:fldChar w:fldCharType="begin"/>
            </w:r>
            <w:r w:rsidR="000C5E1F">
              <w:rPr>
                <w:noProof/>
                <w:webHidden/>
              </w:rPr>
              <w:instrText xml:space="preserve"> PAGEREF _Toc86821358 \h </w:instrText>
            </w:r>
            <w:r w:rsidR="000C5E1F">
              <w:rPr>
                <w:noProof/>
                <w:webHidden/>
              </w:rPr>
            </w:r>
            <w:r w:rsidR="000C5E1F">
              <w:rPr>
                <w:noProof/>
                <w:webHidden/>
              </w:rPr>
              <w:fldChar w:fldCharType="separate"/>
            </w:r>
            <w:r w:rsidR="002212D7">
              <w:rPr>
                <w:noProof/>
                <w:webHidden/>
              </w:rPr>
              <w:t>15</w:t>
            </w:r>
            <w:r w:rsidR="000C5E1F">
              <w:rPr>
                <w:noProof/>
                <w:webHidden/>
              </w:rPr>
              <w:fldChar w:fldCharType="end"/>
            </w:r>
          </w:hyperlink>
        </w:p>
        <w:p w:rsidR="000C5E1F" w:rsidRDefault="00801063" w:rsidP="000C5E1F">
          <w:pPr>
            <w:pStyle w:val="TDC3"/>
            <w:tabs>
              <w:tab w:val="left" w:pos="1440"/>
              <w:tab w:val="right" w:leader="dot" w:pos="9620"/>
            </w:tabs>
            <w:rPr>
              <w:rFonts w:eastAsiaTheme="minorEastAsia"/>
              <w:noProof/>
              <w:lang w:val="en-US"/>
            </w:rPr>
          </w:pPr>
          <w:hyperlink w:anchor="_Toc86821359" w:history="1">
            <w:r w:rsidR="000C5E1F" w:rsidRPr="00E44962">
              <w:rPr>
                <w:rStyle w:val="Hipervnculo"/>
                <w:rFonts w:ascii="Times New Roman" w:hAnsi="Times New Roman"/>
                <w:b/>
                <w:noProof/>
              </w:rPr>
              <w:t>IO-14</w:t>
            </w:r>
            <w:r w:rsidR="000C5E1F">
              <w:rPr>
                <w:rFonts w:eastAsiaTheme="minorEastAsia"/>
                <w:noProof/>
                <w:lang w:val="en-US"/>
              </w:rPr>
              <w:t xml:space="preserve"> </w:t>
            </w:r>
            <w:r w:rsidR="000C5E1F" w:rsidRPr="00E44962">
              <w:rPr>
                <w:rStyle w:val="Hipervnculo"/>
                <w:rFonts w:ascii="Times New Roman" w:hAnsi="Times New Roman"/>
                <w:b/>
                <w:noProof/>
              </w:rPr>
              <w:t>FIRMA DE CONTRATO</w:t>
            </w:r>
            <w:r w:rsidR="000C5E1F">
              <w:rPr>
                <w:noProof/>
                <w:webHidden/>
              </w:rPr>
              <w:tab/>
            </w:r>
            <w:r w:rsidR="000C5E1F">
              <w:rPr>
                <w:noProof/>
                <w:webHidden/>
              </w:rPr>
              <w:fldChar w:fldCharType="begin"/>
            </w:r>
            <w:r w:rsidR="000C5E1F">
              <w:rPr>
                <w:noProof/>
                <w:webHidden/>
              </w:rPr>
              <w:instrText xml:space="preserve"> PAGEREF _Toc86821359 \h </w:instrText>
            </w:r>
            <w:r w:rsidR="000C5E1F">
              <w:rPr>
                <w:noProof/>
                <w:webHidden/>
              </w:rPr>
            </w:r>
            <w:r w:rsidR="000C5E1F">
              <w:rPr>
                <w:noProof/>
                <w:webHidden/>
              </w:rPr>
              <w:fldChar w:fldCharType="separate"/>
            </w:r>
            <w:r w:rsidR="002212D7">
              <w:rPr>
                <w:noProof/>
                <w:webHidden/>
              </w:rPr>
              <w:t>16</w:t>
            </w:r>
            <w:r w:rsidR="000C5E1F">
              <w:rPr>
                <w:noProof/>
                <w:webHidden/>
              </w:rPr>
              <w:fldChar w:fldCharType="end"/>
            </w:r>
          </w:hyperlink>
        </w:p>
        <w:p w:rsidR="000C5E1F" w:rsidRPr="00E23D8A" w:rsidRDefault="00801063">
          <w:pPr>
            <w:pStyle w:val="TDC2"/>
            <w:tabs>
              <w:tab w:val="right" w:leader="dot" w:pos="9620"/>
            </w:tabs>
            <w:rPr>
              <w:rFonts w:eastAsiaTheme="minorEastAsia"/>
              <w:b/>
              <w:noProof/>
              <w:lang w:val="en-US"/>
            </w:rPr>
          </w:pPr>
          <w:hyperlink w:anchor="_Toc86821361" w:history="1">
            <w:r w:rsidR="000C5E1F" w:rsidRPr="00E23D8A">
              <w:rPr>
                <w:rStyle w:val="Hipervnculo"/>
                <w:b/>
                <w:noProof/>
              </w:rPr>
              <w:t>SECCIÓN II - CONDICIONES DE CONTRATACIÓN</w:t>
            </w:r>
            <w:r w:rsidR="000C5E1F" w:rsidRPr="00E23D8A">
              <w:rPr>
                <w:b/>
                <w:noProof/>
                <w:webHidden/>
              </w:rPr>
              <w:tab/>
            </w:r>
            <w:r w:rsidR="000C5E1F" w:rsidRPr="00E23D8A">
              <w:rPr>
                <w:b/>
                <w:noProof/>
                <w:webHidden/>
              </w:rPr>
              <w:fldChar w:fldCharType="begin"/>
            </w:r>
            <w:r w:rsidR="000C5E1F" w:rsidRPr="00E23D8A">
              <w:rPr>
                <w:b/>
                <w:noProof/>
                <w:webHidden/>
              </w:rPr>
              <w:instrText xml:space="preserve"> PAGEREF _Toc86821361 \h </w:instrText>
            </w:r>
            <w:r w:rsidR="000C5E1F" w:rsidRPr="00E23D8A">
              <w:rPr>
                <w:b/>
                <w:noProof/>
                <w:webHidden/>
              </w:rPr>
            </w:r>
            <w:r w:rsidR="000C5E1F" w:rsidRPr="00E23D8A">
              <w:rPr>
                <w:b/>
                <w:noProof/>
                <w:webHidden/>
              </w:rPr>
              <w:fldChar w:fldCharType="separate"/>
            </w:r>
            <w:r w:rsidR="002212D7">
              <w:rPr>
                <w:b/>
                <w:noProof/>
                <w:webHidden/>
              </w:rPr>
              <w:t>17</w:t>
            </w:r>
            <w:r w:rsidR="000C5E1F" w:rsidRPr="00E23D8A">
              <w:rPr>
                <w:b/>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62" w:history="1">
            <w:r w:rsidR="000C5E1F" w:rsidRPr="00E44962">
              <w:rPr>
                <w:rStyle w:val="Hipervnculo"/>
                <w:rFonts w:ascii="Times New Roman" w:hAnsi="Times New Roman"/>
                <w:b/>
                <w:noProof/>
              </w:rPr>
              <w:t>CC-01</w:t>
            </w:r>
            <w:r w:rsidR="000C5E1F">
              <w:rPr>
                <w:rFonts w:eastAsiaTheme="minorEastAsia"/>
                <w:noProof/>
                <w:lang w:val="en-US"/>
              </w:rPr>
              <w:t xml:space="preserve">  </w:t>
            </w:r>
            <w:r w:rsidR="000C5E1F" w:rsidRPr="00E44962">
              <w:rPr>
                <w:rStyle w:val="Hipervnculo"/>
                <w:rFonts w:ascii="Times New Roman" w:hAnsi="Times New Roman"/>
                <w:b/>
                <w:noProof/>
              </w:rPr>
              <w:t>ADMINISTRADOR DEL CONTRATO</w:t>
            </w:r>
            <w:r w:rsidR="000C5E1F">
              <w:rPr>
                <w:noProof/>
                <w:webHidden/>
              </w:rPr>
              <w:tab/>
            </w:r>
            <w:r w:rsidR="000C5E1F">
              <w:rPr>
                <w:noProof/>
                <w:webHidden/>
              </w:rPr>
              <w:fldChar w:fldCharType="begin"/>
            </w:r>
            <w:r w:rsidR="000C5E1F">
              <w:rPr>
                <w:noProof/>
                <w:webHidden/>
              </w:rPr>
              <w:instrText xml:space="preserve"> PAGEREF _Toc86821362 \h </w:instrText>
            </w:r>
            <w:r w:rsidR="000C5E1F">
              <w:rPr>
                <w:noProof/>
                <w:webHidden/>
              </w:rPr>
            </w:r>
            <w:r w:rsidR="000C5E1F">
              <w:rPr>
                <w:noProof/>
                <w:webHidden/>
              </w:rPr>
              <w:fldChar w:fldCharType="separate"/>
            </w:r>
            <w:r w:rsidR="002212D7">
              <w:rPr>
                <w:noProof/>
                <w:webHidden/>
              </w:rPr>
              <w:t>17</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63" w:history="1">
            <w:r w:rsidR="000C5E1F" w:rsidRPr="00E44962">
              <w:rPr>
                <w:rStyle w:val="Hipervnculo"/>
                <w:rFonts w:ascii="Times New Roman" w:hAnsi="Times New Roman"/>
                <w:b/>
                <w:noProof/>
              </w:rPr>
              <w:t>CC-02</w:t>
            </w:r>
            <w:r w:rsidR="000C5E1F">
              <w:rPr>
                <w:rFonts w:eastAsiaTheme="minorEastAsia"/>
                <w:noProof/>
                <w:lang w:val="en-US"/>
              </w:rPr>
              <w:t xml:space="preserve">  </w:t>
            </w:r>
            <w:r w:rsidR="000C5E1F" w:rsidRPr="00E44962">
              <w:rPr>
                <w:rStyle w:val="Hipervnculo"/>
                <w:rFonts w:ascii="Times New Roman" w:hAnsi="Times New Roman"/>
                <w:b/>
                <w:noProof/>
              </w:rPr>
              <w:t>PLAZO CONTRACTUAL</w:t>
            </w:r>
            <w:r w:rsidR="000C5E1F">
              <w:rPr>
                <w:noProof/>
                <w:webHidden/>
              </w:rPr>
              <w:tab/>
            </w:r>
            <w:r w:rsidR="000C5E1F">
              <w:rPr>
                <w:noProof/>
                <w:webHidden/>
              </w:rPr>
              <w:fldChar w:fldCharType="begin"/>
            </w:r>
            <w:r w:rsidR="000C5E1F">
              <w:rPr>
                <w:noProof/>
                <w:webHidden/>
              </w:rPr>
              <w:instrText xml:space="preserve"> PAGEREF _Toc86821363 \h </w:instrText>
            </w:r>
            <w:r w:rsidR="000C5E1F">
              <w:rPr>
                <w:noProof/>
                <w:webHidden/>
              </w:rPr>
            </w:r>
            <w:r w:rsidR="000C5E1F">
              <w:rPr>
                <w:noProof/>
                <w:webHidden/>
              </w:rPr>
              <w:fldChar w:fldCharType="separate"/>
            </w:r>
            <w:r w:rsidR="002212D7">
              <w:rPr>
                <w:noProof/>
                <w:webHidden/>
              </w:rPr>
              <w:t>17</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64" w:history="1">
            <w:r w:rsidR="000C5E1F" w:rsidRPr="00E44962">
              <w:rPr>
                <w:rStyle w:val="Hipervnculo"/>
                <w:rFonts w:ascii="Times New Roman" w:hAnsi="Times New Roman"/>
                <w:b/>
                <w:noProof/>
              </w:rPr>
              <w:t>CC-03 CESACIÓN DEL CONTRATO</w:t>
            </w:r>
            <w:r w:rsidR="000C5E1F">
              <w:rPr>
                <w:noProof/>
                <w:webHidden/>
              </w:rPr>
              <w:tab/>
            </w:r>
            <w:r w:rsidR="000C5E1F">
              <w:rPr>
                <w:noProof/>
                <w:webHidden/>
              </w:rPr>
              <w:fldChar w:fldCharType="begin"/>
            </w:r>
            <w:r w:rsidR="000C5E1F">
              <w:rPr>
                <w:noProof/>
                <w:webHidden/>
              </w:rPr>
              <w:instrText xml:space="preserve"> PAGEREF _Toc86821364 \h </w:instrText>
            </w:r>
            <w:r w:rsidR="000C5E1F">
              <w:rPr>
                <w:noProof/>
                <w:webHidden/>
              </w:rPr>
            </w:r>
            <w:r w:rsidR="000C5E1F">
              <w:rPr>
                <w:noProof/>
                <w:webHidden/>
              </w:rPr>
              <w:fldChar w:fldCharType="separate"/>
            </w:r>
            <w:r w:rsidR="002212D7">
              <w:rPr>
                <w:noProof/>
                <w:webHidden/>
              </w:rPr>
              <w:t>17</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65" w:history="1">
            <w:r w:rsidR="000C5E1F" w:rsidRPr="00E44962">
              <w:rPr>
                <w:rStyle w:val="Hipervnculo"/>
                <w:rFonts w:ascii="Times New Roman" w:hAnsi="Times New Roman"/>
                <w:b/>
                <w:noProof/>
              </w:rPr>
              <w:t>CC-04 LUGAR DE ENTREGA DEL SUMINISTRO</w:t>
            </w:r>
            <w:r w:rsidR="000C5E1F">
              <w:rPr>
                <w:noProof/>
                <w:webHidden/>
              </w:rPr>
              <w:tab/>
            </w:r>
            <w:r w:rsidR="000C5E1F">
              <w:rPr>
                <w:noProof/>
                <w:webHidden/>
              </w:rPr>
              <w:fldChar w:fldCharType="begin"/>
            </w:r>
            <w:r w:rsidR="000C5E1F">
              <w:rPr>
                <w:noProof/>
                <w:webHidden/>
              </w:rPr>
              <w:instrText xml:space="preserve"> PAGEREF _Toc86821365 \h </w:instrText>
            </w:r>
            <w:r w:rsidR="000C5E1F">
              <w:rPr>
                <w:noProof/>
                <w:webHidden/>
              </w:rPr>
            </w:r>
            <w:r w:rsidR="000C5E1F">
              <w:rPr>
                <w:noProof/>
                <w:webHidden/>
              </w:rPr>
              <w:fldChar w:fldCharType="separate"/>
            </w:r>
            <w:r w:rsidR="002212D7">
              <w:rPr>
                <w:noProof/>
                <w:webHidden/>
              </w:rPr>
              <w:t>17</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66" w:history="1">
            <w:r w:rsidR="000C5E1F" w:rsidRPr="00E44962">
              <w:rPr>
                <w:rStyle w:val="Hipervnculo"/>
                <w:rFonts w:ascii="Times New Roman" w:hAnsi="Times New Roman"/>
                <w:b/>
                <w:noProof/>
              </w:rPr>
              <w:t>CC-05 PLAZO Y CANTIDADES DE ENTREGA DEL SUMINISTRO</w:t>
            </w:r>
            <w:r w:rsidR="000C5E1F">
              <w:rPr>
                <w:noProof/>
                <w:webHidden/>
              </w:rPr>
              <w:tab/>
            </w:r>
            <w:r w:rsidR="000C5E1F">
              <w:rPr>
                <w:noProof/>
                <w:webHidden/>
              </w:rPr>
              <w:fldChar w:fldCharType="begin"/>
            </w:r>
            <w:r w:rsidR="000C5E1F">
              <w:rPr>
                <w:noProof/>
                <w:webHidden/>
              </w:rPr>
              <w:instrText xml:space="preserve"> PAGEREF _Toc86821366 \h </w:instrText>
            </w:r>
            <w:r w:rsidR="000C5E1F">
              <w:rPr>
                <w:noProof/>
                <w:webHidden/>
              </w:rPr>
            </w:r>
            <w:r w:rsidR="000C5E1F">
              <w:rPr>
                <w:noProof/>
                <w:webHidden/>
              </w:rPr>
              <w:fldChar w:fldCharType="separate"/>
            </w:r>
            <w:r w:rsidR="002212D7">
              <w:rPr>
                <w:noProof/>
                <w:webHidden/>
              </w:rPr>
              <w:t>18</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67" w:history="1">
            <w:r w:rsidR="000C5E1F" w:rsidRPr="00E44962">
              <w:rPr>
                <w:rStyle w:val="Hipervnculo"/>
                <w:rFonts w:ascii="Times New Roman" w:hAnsi="Times New Roman"/>
                <w:b/>
                <w:noProof/>
              </w:rPr>
              <w:t>CC-05-01 MODIFICACIÓN DE PLAZO DE ENTREGA</w:t>
            </w:r>
            <w:r w:rsidR="000C5E1F">
              <w:rPr>
                <w:noProof/>
                <w:webHidden/>
              </w:rPr>
              <w:tab/>
            </w:r>
            <w:r w:rsidR="000C5E1F">
              <w:rPr>
                <w:noProof/>
                <w:webHidden/>
              </w:rPr>
              <w:fldChar w:fldCharType="begin"/>
            </w:r>
            <w:r w:rsidR="000C5E1F">
              <w:rPr>
                <w:noProof/>
                <w:webHidden/>
              </w:rPr>
              <w:instrText xml:space="preserve"> PAGEREF _Toc86821367 \h </w:instrText>
            </w:r>
            <w:r w:rsidR="000C5E1F">
              <w:rPr>
                <w:noProof/>
                <w:webHidden/>
              </w:rPr>
            </w:r>
            <w:r w:rsidR="000C5E1F">
              <w:rPr>
                <w:noProof/>
                <w:webHidden/>
              </w:rPr>
              <w:fldChar w:fldCharType="separate"/>
            </w:r>
            <w:r w:rsidR="002212D7">
              <w:rPr>
                <w:noProof/>
                <w:webHidden/>
              </w:rPr>
              <w:t>18</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68" w:history="1">
            <w:r w:rsidR="000C5E1F" w:rsidRPr="00E44962">
              <w:rPr>
                <w:rStyle w:val="Hipervnculo"/>
                <w:rFonts w:ascii="Times New Roman" w:hAnsi="Times New Roman"/>
                <w:b/>
                <w:noProof/>
              </w:rPr>
              <w:t>CC-06 PROCEDIMIENTO DE RECEPCIÓN</w:t>
            </w:r>
            <w:r w:rsidR="000C5E1F">
              <w:rPr>
                <w:noProof/>
                <w:webHidden/>
              </w:rPr>
              <w:tab/>
            </w:r>
            <w:r w:rsidR="000C5E1F">
              <w:rPr>
                <w:noProof/>
                <w:webHidden/>
              </w:rPr>
              <w:fldChar w:fldCharType="begin"/>
            </w:r>
            <w:r w:rsidR="000C5E1F">
              <w:rPr>
                <w:noProof/>
                <w:webHidden/>
              </w:rPr>
              <w:instrText xml:space="preserve"> PAGEREF _Toc86821368 \h </w:instrText>
            </w:r>
            <w:r w:rsidR="000C5E1F">
              <w:rPr>
                <w:noProof/>
                <w:webHidden/>
              </w:rPr>
            </w:r>
            <w:r w:rsidR="000C5E1F">
              <w:rPr>
                <w:noProof/>
                <w:webHidden/>
              </w:rPr>
              <w:fldChar w:fldCharType="separate"/>
            </w:r>
            <w:r w:rsidR="002212D7">
              <w:rPr>
                <w:noProof/>
                <w:webHidden/>
              </w:rPr>
              <w:t>18</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69" w:history="1">
            <w:r w:rsidR="000C5E1F" w:rsidRPr="00E44962">
              <w:rPr>
                <w:rStyle w:val="Hipervnculo"/>
                <w:rFonts w:ascii="Times New Roman" w:hAnsi="Times New Roman"/>
                <w:b/>
                <w:noProof/>
              </w:rPr>
              <w:t>CC-07</w:t>
            </w:r>
            <w:r w:rsidR="000C5E1F">
              <w:rPr>
                <w:rFonts w:eastAsiaTheme="minorEastAsia"/>
                <w:noProof/>
                <w:lang w:val="en-US"/>
              </w:rPr>
              <w:t xml:space="preserve">  </w:t>
            </w:r>
            <w:r w:rsidR="000C5E1F" w:rsidRPr="00E44962">
              <w:rPr>
                <w:rStyle w:val="Hipervnculo"/>
                <w:rFonts w:ascii="Times New Roman" w:hAnsi="Times New Roman"/>
                <w:b/>
                <w:noProof/>
              </w:rPr>
              <w:t>GARANTÍAS</w:t>
            </w:r>
            <w:r w:rsidR="000C5E1F">
              <w:rPr>
                <w:noProof/>
                <w:webHidden/>
              </w:rPr>
              <w:tab/>
            </w:r>
            <w:r w:rsidR="000C5E1F">
              <w:rPr>
                <w:noProof/>
                <w:webHidden/>
              </w:rPr>
              <w:fldChar w:fldCharType="begin"/>
            </w:r>
            <w:r w:rsidR="000C5E1F">
              <w:rPr>
                <w:noProof/>
                <w:webHidden/>
              </w:rPr>
              <w:instrText xml:space="preserve"> PAGEREF _Toc86821369 \h </w:instrText>
            </w:r>
            <w:r w:rsidR="000C5E1F">
              <w:rPr>
                <w:noProof/>
                <w:webHidden/>
              </w:rPr>
            </w:r>
            <w:r w:rsidR="000C5E1F">
              <w:rPr>
                <w:noProof/>
                <w:webHidden/>
              </w:rPr>
              <w:fldChar w:fldCharType="separate"/>
            </w:r>
            <w:r w:rsidR="002212D7">
              <w:rPr>
                <w:noProof/>
                <w:webHidden/>
              </w:rPr>
              <w:t>18</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70" w:history="1">
            <w:r w:rsidR="000C5E1F" w:rsidRPr="00E44962">
              <w:rPr>
                <w:rStyle w:val="Hipervnculo"/>
                <w:rFonts w:ascii="Times New Roman" w:hAnsi="Times New Roman"/>
                <w:b/>
                <w:noProof/>
              </w:rPr>
              <w:t>CC-08 FORMA DE PAGO</w:t>
            </w:r>
            <w:r w:rsidR="000C5E1F">
              <w:rPr>
                <w:noProof/>
                <w:webHidden/>
              </w:rPr>
              <w:tab/>
            </w:r>
            <w:r w:rsidR="000C5E1F">
              <w:rPr>
                <w:noProof/>
                <w:webHidden/>
              </w:rPr>
              <w:fldChar w:fldCharType="begin"/>
            </w:r>
            <w:r w:rsidR="000C5E1F">
              <w:rPr>
                <w:noProof/>
                <w:webHidden/>
              </w:rPr>
              <w:instrText xml:space="preserve"> PAGEREF _Toc86821370 \h </w:instrText>
            </w:r>
            <w:r w:rsidR="000C5E1F">
              <w:rPr>
                <w:noProof/>
                <w:webHidden/>
              </w:rPr>
            </w:r>
            <w:r w:rsidR="000C5E1F">
              <w:rPr>
                <w:noProof/>
                <w:webHidden/>
              </w:rPr>
              <w:fldChar w:fldCharType="separate"/>
            </w:r>
            <w:r w:rsidR="002212D7">
              <w:rPr>
                <w:noProof/>
                <w:webHidden/>
              </w:rPr>
              <w:t>19</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71" w:history="1">
            <w:r w:rsidR="000C5E1F" w:rsidRPr="00E44962">
              <w:rPr>
                <w:rStyle w:val="Hipervnculo"/>
                <w:rFonts w:ascii="Times New Roman" w:hAnsi="Times New Roman"/>
                <w:b/>
                <w:noProof/>
              </w:rPr>
              <w:t>CC-09</w:t>
            </w:r>
            <w:r w:rsidR="000C5E1F">
              <w:rPr>
                <w:rFonts w:eastAsiaTheme="minorEastAsia"/>
                <w:noProof/>
                <w:lang w:val="en-US"/>
              </w:rPr>
              <w:t xml:space="preserve">  </w:t>
            </w:r>
            <w:r w:rsidR="000C5E1F" w:rsidRPr="00E44962">
              <w:rPr>
                <w:rStyle w:val="Hipervnculo"/>
                <w:rFonts w:ascii="Times New Roman" w:hAnsi="Times New Roman"/>
                <w:b/>
                <w:noProof/>
              </w:rPr>
              <w:t>MULTAS</w:t>
            </w:r>
            <w:r w:rsidR="000C5E1F">
              <w:rPr>
                <w:noProof/>
                <w:webHidden/>
              </w:rPr>
              <w:tab/>
            </w:r>
            <w:r w:rsidR="000C5E1F">
              <w:rPr>
                <w:noProof/>
                <w:webHidden/>
              </w:rPr>
              <w:fldChar w:fldCharType="begin"/>
            </w:r>
            <w:r w:rsidR="000C5E1F">
              <w:rPr>
                <w:noProof/>
                <w:webHidden/>
              </w:rPr>
              <w:instrText xml:space="preserve"> PAGEREF _Toc86821371 \h </w:instrText>
            </w:r>
            <w:r w:rsidR="000C5E1F">
              <w:rPr>
                <w:noProof/>
                <w:webHidden/>
              </w:rPr>
            </w:r>
            <w:r w:rsidR="000C5E1F">
              <w:rPr>
                <w:noProof/>
                <w:webHidden/>
              </w:rPr>
              <w:fldChar w:fldCharType="separate"/>
            </w:r>
            <w:r w:rsidR="002212D7">
              <w:rPr>
                <w:noProof/>
                <w:webHidden/>
              </w:rPr>
              <w:t>19</w:t>
            </w:r>
            <w:r w:rsidR="000C5E1F">
              <w:rPr>
                <w:noProof/>
                <w:webHidden/>
              </w:rPr>
              <w:fldChar w:fldCharType="end"/>
            </w:r>
          </w:hyperlink>
        </w:p>
        <w:p w:rsidR="000C5E1F" w:rsidRDefault="00801063">
          <w:pPr>
            <w:pStyle w:val="TDC2"/>
            <w:tabs>
              <w:tab w:val="right" w:leader="dot" w:pos="9620"/>
            </w:tabs>
            <w:rPr>
              <w:rFonts w:eastAsiaTheme="minorEastAsia"/>
              <w:noProof/>
              <w:lang w:val="en-US"/>
            </w:rPr>
          </w:pPr>
          <w:hyperlink w:anchor="_Toc86821372" w:history="1">
            <w:r w:rsidR="000C5E1F" w:rsidRPr="00E23D8A">
              <w:rPr>
                <w:rStyle w:val="Hipervnculo"/>
                <w:b/>
                <w:noProof/>
              </w:rPr>
              <w:t>SECCIÓN III - ESPECIFICACIONES TÉCNICAS</w:t>
            </w:r>
            <w:r w:rsidR="000C5E1F">
              <w:rPr>
                <w:noProof/>
                <w:webHidden/>
              </w:rPr>
              <w:tab/>
            </w:r>
            <w:r w:rsidR="000C5E1F">
              <w:rPr>
                <w:noProof/>
                <w:webHidden/>
              </w:rPr>
              <w:fldChar w:fldCharType="begin"/>
            </w:r>
            <w:r w:rsidR="000C5E1F">
              <w:rPr>
                <w:noProof/>
                <w:webHidden/>
              </w:rPr>
              <w:instrText xml:space="preserve"> PAGEREF _Toc86821372 \h </w:instrText>
            </w:r>
            <w:r w:rsidR="000C5E1F">
              <w:rPr>
                <w:noProof/>
                <w:webHidden/>
              </w:rPr>
            </w:r>
            <w:r w:rsidR="000C5E1F">
              <w:rPr>
                <w:noProof/>
                <w:webHidden/>
              </w:rPr>
              <w:fldChar w:fldCharType="separate"/>
            </w:r>
            <w:r w:rsidR="002212D7">
              <w:rPr>
                <w:noProof/>
                <w:webHidden/>
              </w:rPr>
              <w:t>20</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73" w:history="1">
            <w:r w:rsidR="000C5E1F" w:rsidRPr="00E44962">
              <w:rPr>
                <w:rStyle w:val="Hipervnculo"/>
                <w:rFonts w:ascii="Times New Roman" w:eastAsia="Times New Roman" w:hAnsi="Times New Roman" w:cs="Times New Roman"/>
                <w:b/>
                <w:noProof/>
                <w:lang w:eastAsia="es-ES"/>
              </w:rPr>
              <w:t>ET-01</w:t>
            </w:r>
            <w:r w:rsidR="000C5E1F" w:rsidRPr="00E44962">
              <w:rPr>
                <w:rStyle w:val="Hipervnculo"/>
                <w:rFonts w:ascii="Times New Roman" w:hAnsi="Times New Roman"/>
                <w:b/>
                <w:noProof/>
              </w:rPr>
              <w:t xml:space="preserve"> </w:t>
            </w:r>
            <w:r w:rsidR="000C5E1F">
              <w:rPr>
                <w:rStyle w:val="Hipervnculo"/>
                <w:rFonts w:ascii="Times New Roman" w:hAnsi="Times New Roman"/>
                <w:b/>
                <w:noProof/>
              </w:rPr>
              <w:t xml:space="preserve"> </w:t>
            </w:r>
            <w:r w:rsidR="000C5E1F" w:rsidRPr="00E44962">
              <w:rPr>
                <w:rStyle w:val="Hipervnculo"/>
                <w:rFonts w:ascii="Times New Roman" w:eastAsia="Times New Roman" w:hAnsi="Times New Roman" w:cs="Times New Roman"/>
                <w:b/>
                <w:noProof/>
                <w:lang w:eastAsia="es-ES"/>
              </w:rPr>
              <w:t>NORMATIVA APLICABLE</w:t>
            </w:r>
            <w:r w:rsidR="000C5E1F">
              <w:rPr>
                <w:noProof/>
                <w:webHidden/>
              </w:rPr>
              <w:tab/>
            </w:r>
            <w:r w:rsidR="000C5E1F">
              <w:rPr>
                <w:noProof/>
                <w:webHidden/>
              </w:rPr>
              <w:fldChar w:fldCharType="begin"/>
            </w:r>
            <w:r w:rsidR="000C5E1F">
              <w:rPr>
                <w:noProof/>
                <w:webHidden/>
              </w:rPr>
              <w:instrText xml:space="preserve"> PAGEREF _Toc86821373 \h </w:instrText>
            </w:r>
            <w:r w:rsidR="000C5E1F">
              <w:rPr>
                <w:noProof/>
                <w:webHidden/>
              </w:rPr>
            </w:r>
            <w:r w:rsidR="000C5E1F">
              <w:rPr>
                <w:noProof/>
                <w:webHidden/>
              </w:rPr>
              <w:fldChar w:fldCharType="separate"/>
            </w:r>
            <w:r w:rsidR="002212D7">
              <w:rPr>
                <w:noProof/>
                <w:webHidden/>
              </w:rPr>
              <w:t>20</w:t>
            </w:r>
            <w:r w:rsidR="000C5E1F">
              <w:rPr>
                <w:noProof/>
                <w:webHidden/>
              </w:rPr>
              <w:fldChar w:fldCharType="end"/>
            </w:r>
          </w:hyperlink>
        </w:p>
        <w:p w:rsidR="000C5E1F" w:rsidRDefault="00801063">
          <w:pPr>
            <w:pStyle w:val="TDC3"/>
            <w:tabs>
              <w:tab w:val="right" w:leader="dot" w:pos="9620"/>
            </w:tabs>
            <w:rPr>
              <w:rFonts w:eastAsiaTheme="minorEastAsia"/>
              <w:noProof/>
              <w:lang w:val="en-US"/>
            </w:rPr>
          </w:pPr>
          <w:hyperlink w:anchor="_Toc86821375" w:history="1">
            <w:r w:rsidR="000C5E1F" w:rsidRPr="00E44962">
              <w:rPr>
                <w:rStyle w:val="Hipervnculo"/>
                <w:rFonts w:ascii="Times New Roman" w:hAnsi="Times New Roman"/>
                <w:b/>
                <w:noProof/>
              </w:rPr>
              <w:t>ET-02 CARACTERÍSTICAS TÉCNICAS</w:t>
            </w:r>
            <w:r w:rsidR="000C5E1F">
              <w:rPr>
                <w:noProof/>
                <w:webHidden/>
              </w:rPr>
              <w:tab/>
            </w:r>
            <w:r w:rsidR="000C5E1F">
              <w:rPr>
                <w:noProof/>
                <w:webHidden/>
              </w:rPr>
              <w:fldChar w:fldCharType="begin"/>
            </w:r>
            <w:r w:rsidR="000C5E1F">
              <w:rPr>
                <w:noProof/>
                <w:webHidden/>
              </w:rPr>
              <w:instrText xml:space="preserve"> PAGEREF _Toc86821375 \h </w:instrText>
            </w:r>
            <w:r w:rsidR="000C5E1F">
              <w:rPr>
                <w:noProof/>
                <w:webHidden/>
              </w:rPr>
            </w:r>
            <w:r w:rsidR="000C5E1F">
              <w:rPr>
                <w:noProof/>
                <w:webHidden/>
              </w:rPr>
              <w:fldChar w:fldCharType="separate"/>
            </w:r>
            <w:r w:rsidR="002212D7">
              <w:rPr>
                <w:noProof/>
                <w:webHidden/>
              </w:rPr>
              <w:t>20</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76" w:history="1">
            <w:r w:rsidR="000C5E1F" w:rsidRPr="00E44962">
              <w:rPr>
                <w:rStyle w:val="Hipervnculo"/>
                <w:rFonts w:ascii="Times New Roman" w:hAnsi="Times New Roman"/>
                <w:b/>
                <w:noProof/>
              </w:rPr>
              <w:t>ET-03</w:t>
            </w:r>
            <w:r w:rsidR="000C5E1F">
              <w:rPr>
                <w:rFonts w:eastAsiaTheme="minorEastAsia"/>
                <w:noProof/>
                <w:lang w:val="en-US"/>
              </w:rPr>
              <w:t xml:space="preserve">  </w:t>
            </w:r>
            <w:r w:rsidR="000C5E1F" w:rsidRPr="00E44962">
              <w:rPr>
                <w:rStyle w:val="Hipervnculo"/>
                <w:rFonts w:ascii="Times New Roman" w:hAnsi="Times New Roman"/>
                <w:b/>
                <w:noProof/>
              </w:rPr>
              <w:t>ACCESORIOS</w:t>
            </w:r>
            <w:r w:rsidR="000C5E1F">
              <w:rPr>
                <w:noProof/>
                <w:webHidden/>
              </w:rPr>
              <w:tab/>
            </w:r>
            <w:r w:rsidR="000C5E1F">
              <w:rPr>
                <w:noProof/>
                <w:webHidden/>
              </w:rPr>
              <w:fldChar w:fldCharType="begin"/>
            </w:r>
            <w:r w:rsidR="000C5E1F">
              <w:rPr>
                <w:noProof/>
                <w:webHidden/>
              </w:rPr>
              <w:instrText xml:space="preserve"> PAGEREF _Toc86821376 \h </w:instrText>
            </w:r>
            <w:r w:rsidR="000C5E1F">
              <w:rPr>
                <w:noProof/>
                <w:webHidden/>
              </w:rPr>
            </w:r>
            <w:r w:rsidR="000C5E1F">
              <w:rPr>
                <w:noProof/>
                <w:webHidden/>
              </w:rPr>
              <w:fldChar w:fldCharType="separate"/>
            </w:r>
            <w:r w:rsidR="002212D7">
              <w:rPr>
                <w:noProof/>
                <w:webHidden/>
              </w:rPr>
              <w:t>37</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77" w:history="1">
            <w:r w:rsidR="000C5E1F" w:rsidRPr="00E44962">
              <w:rPr>
                <w:rStyle w:val="Hipervnculo"/>
                <w:rFonts w:ascii="Times New Roman" w:hAnsi="Times New Roman"/>
                <w:b/>
                <w:noProof/>
              </w:rPr>
              <w:t>ET-04</w:t>
            </w:r>
            <w:r w:rsidR="000C5E1F">
              <w:rPr>
                <w:rFonts w:eastAsiaTheme="minorEastAsia"/>
                <w:noProof/>
                <w:lang w:val="en-US"/>
              </w:rPr>
              <w:t xml:space="preserve">  </w:t>
            </w:r>
            <w:r w:rsidR="000C5E1F" w:rsidRPr="00E44962">
              <w:rPr>
                <w:rStyle w:val="Hipervnculo"/>
                <w:rFonts w:ascii="Times New Roman" w:hAnsi="Times New Roman"/>
                <w:b/>
                <w:noProof/>
              </w:rPr>
              <w:t>SERIES</w:t>
            </w:r>
            <w:r w:rsidR="000C5E1F">
              <w:rPr>
                <w:noProof/>
                <w:webHidden/>
              </w:rPr>
              <w:tab/>
            </w:r>
            <w:r w:rsidR="000C5E1F">
              <w:rPr>
                <w:noProof/>
                <w:webHidden/>
              </w:rPr>
              <w:fldChar w:fldCharType="begin"/>
            </w:r>
            <w:r w:rsidR="000C5E1F">
              <w:rPr>
                <w:noProof/>
                <w:webHidden/>
              </w:rPr>
              <w:instrText xml:space="preserve"> PAGEREF _Toc86821377 \h </w:instrText>
            </w:r>
            <w:r w:rsidR="000C5E1F">
              <w:rPr>
                <w:noProof/>
                <w:webHidden/>
              </w:rPr>
            </w:r>
            <w:r w:rsidR="000C5E1F">
              <w:rPr>
                <w:noProof/>
                <w:webHidden/>
              </w:rPr>
              <w:fldChar w:fldCharType="separate"/>
            </w:r>
            <w:r w:rsidR="002212D7">
              <w:rPr>
                <w:noProof/>
                <w:webHidden/>
              </w:rPr>
              <w:t>37</w:t>
            </w:r>
            <w:r w:rsidR="000C5E1F">
              <w:rPr>
                <w:noProof/>
                <w:webHidden/>
              </w:rPr>
              <w:fldChar w:fldCharType="end"/>
            </w:r>
          </w:hyperlink>
        </w:p>
        <w:p w:rsidR="000C5E1F" w:rsidRDefault="00801063">
          <w:pPr>
            <w:pStyle w:val="TDC3"/>
            <w:tabs>
              <w:tab w:val="left" w:pos="1440"/>
              <w:tab w:val="right" w:leader="dot" w:pos="9620"/>
            </w:tabs>
            <w:rPr>
              <w:rFonts w:eastAsiaTheme="minorEastAsia"/>
              <w:noProof/>
              <w:lang w:val="en-US"/>
            </w:rPr>
          </w:pPr>
          <w:hyperlink w:anchor="_Toc86821378" w:history="1">
            <w:r w:rsidR="000C5E1F" w:rsidRPr="00E44962">
              <w:rPr>
                <w:rStyle w:val="Hipervnculo"/>
                <w:rFonts w:ascii="Times New Roman" w:hAnsi="Times New Roman"/>
                <w:b/>
                <w:noProof/>
              </w:rPr>
              <w:t>ET-05</w:t>
            </w:r>
            <w:r w:rsidR="000C5E1F">
              <w:rPr>
                <w:rFonts w:eastAsiaTheme="minorEastAsia"/>
                <w:noProof/>
                <w:lang w:val="en-US"/>
              </w:rPr>
              <w:t xml:space="preserve">  </w:t>
            </w:r>
            <w:r w:rsidR="000C5E1F" w:rsidRPr="00E44962">
              <w:rPr>
                <w:rStyle w:val="Hipervnculo"/>
                <w:rFonts w:ascii="Times New Roman" w:hAnsi="Times New Roman"/>
                <w:b/>
                <w:noProof/>
              </w:rPr>
              <w:t>CATÁLOGOS</w:t>
            </w:r>
            <w:r w:rsidR="000C5E1F">
              <w:rPr>
                <w:noProof/>
                <w:webHidden/>
              </w:rPr>
              <w:tab/>
            </w:r>
            <w:r w:rsidR="000C5E1F">
              <w:rPr>
                <w:noProof/>
                <w:webHidden/>
              </w:rPr>
              <w:fldChar w:fldCharType="begin"/>
            </w:r>
            <w:r w:rsidR="000C5E1F">
              <w:rPr>
                <w:noProof/>
                <w:webHidden/>
              </w:rPr>
              <w:instrText xml:space="preserve"> PAGEREF _Toc86821378 \h </w:instrText>
            </w:r>
            <w:r w:rsidR="000C5E1F">
              <w:rPr>
                <w:noProof/>
                <w:webHidden/>
              </w:rPr>
            </w:r>
            <w:r w:rsidR="000C5E1F">
              <w:rPr>
                <w:noProof/>
                <w:webHidden/>
              </w:rPr>
              <w:fldChar w:fldCharType="separate"/>
            </w:r>
            <w:r w:rsidR="002212D7">
              <w:rPr>
                <w:noProof/>
                <w:webHidden/>
              </w:rPr>
              <w:t>37</w:t>
            </w:r>
            <w:r w:rsidR="000C5E1F">
              <w:rPr>
                <w:noProof/>
                <w:webHidden/>
              </w:rPr>
              <w:fldChar w:fldCharType="end"/>
            </w:r>
          </w:hyperlink>
        </w:p>
        <w:p w:rsidR="00FE17FF" w:rsidRDefault="00074C0D">
          <w:pPr>
            <w:rPr>
              <w:rFonts w:ascii="Times New Roman" w:hAnsi="Times New Roman" w:cs="Times New Roman"/>
            </w:rPr>
          </w:pPr>
          <w:r>
            <w:rPr>
              <w:rFonts w:ascii="Times New Roman" w:hAnsi="Times New Roman" w:cs="Times New Roman"/>
              <w:b/>
              <w:bCs/>
            </w:rPr>
            <w:fldChar w:fldCharType="end"/>
          </w:r>
        </w:p>
      </w:sdtContent>
    </w:sdt>
    <w:p w:rsidR="00FE17FF" w:rsidRDefault="00FE17FF">
      <w:pPr>
        <w:jc w:val="center"/>
        <w:rPr>
          <w:rFonts w:ascii="Times New Roman" w:hAnsi="Times New Roman" w:cs="Times New Roman"/>
          <w:b/>
          <w:lang w:val="es-HN"/>
        </w:rPr>
      </w:pPr>
    </w:p>
    <w:p w:rsidR="00FE17FF" w:rsidRDefault="00FE17FF">
      <w:pPr>
        <w:jc w:val="center"/>
        <w:rPr>
          <w:rFonts w:ascii="Times New Roman" w:hAnsi="Times New Roman" w:cs="Times New Roman"/>
          <w:b/>
          <w:lang w:val="es-HN"/>
        </w:rPr>
      </w:pPr>
    </w:p>
    <w:p w:rsidR="00FE17FF" w:rsidRDefault="00FE17FF">
      <w:pPr>
        <w:rPr>
          <w:rFonts w:ascii="Times New Roman" w:hAnsi="Times New Roman" w:cs="Times New Roman"/>
          <w:b/>
          <w:lang w:val="es-HN"/>
        </w:rPr>
      </w:pPr>
    </w:p>
    <w:p w:rsidR="00FE17FF" w:rsidRDefault="00FE17FF">
      <w:pPr>
        <w:rPr>
          <w:rFonts w:ascii="Times New Roman" w:hAnsi="Times New Roman" w:cs="Times New Roman"/>
          <w:b/>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1E0396" w:rsidRDefault="001E0396">
      <w:pPr>
        <w:jc w:val="center"/>
        <w:rPr>
          <w:rFonts w:ascii="Times New Roman" w:hAnsi="Times New Roman" w:cs="Times New Roman"/>
          <w:b/>
          <w:sz w:val="24"/>
          <w:u w:val="single"/>
          <w:lang w:val="es-HN"/>
        </w:rPr>
      </w:pPr>
    </w:p>
    <w:p w:rsidR="00FE17FF" w:rsidRDefault="00074C0D">
      <w:pPr>
        <w:jc w:val="center"/>
        <w:rPr>
          <w:rFonts w:ascii="Times New Roman" w:hAnsi="Times New Roman" w:cs="Times New Roman"/>
          <w:b/>
          <w:sz w:val="24"/>
          <w:u w:val="single"/>
          <w:lang w:val="es-HN"/>
        </w:rPr>
      </w:pPr>
      <w:r>
        <w:rPr>
          <w:rFonts w:ascii="Times New Roman" w:hAnsi="Times New Roman" w:cs="Times New Roman"/>
          <w:b/>
          <w:sz w:val="24"/>
          <w:u w:val="single"/>
          <w:lang w:val="es-HN"/>
        </w:rPr>
        <w:lastRenderedPageBreak/>
        <w:t>GLOSARIO</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ACTA DE RECEPCIÓN:</w:t>
      </w:r>
      <w:r>
        <w:rPr>
          <w:rFonts w:ascii="Times New Roman" w:hAnsi="Times New Roman" w:cs="Times New Roman"/>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CARTA PROPUESTA: </w:t>
      </w:r>
      <w:r>
        <w:rPr>
          <w:rFonts w:ascii="Times New Roman" w:hAnsi="Times New Roman" w:cs="Times New Roman"/>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w:t>
      </w:r>
      <w:r>
        <w:rPr>
          <w:rFonts w:ascii="Times New Roman" w:hAnsi="Times New Roman" w:cs="Times New Roman"/>
          <w:sz w:val="24"/>
          <w:szCs w:val="24"/>
          <w:lang w:val="es-ES"/>
        </w:rPr>
        <w:t>,</w:t>
      </w:r>
      <w:r>
        <w:rPr>
          <w:rFonts w:ascii="Times New Roman" w:hAnsi="Times New Roman" w:cs="Times New Roman"/>
          <w:sz w:val="24"/>
          <w:szCs w:val="24"/>
          <w:lang w:val="es-HN"/>
        </w:rPr>
        <w:t xml:space="preserve"> la Comisión de Evaluación deberá dar en todo momento prevalencia al contenido sobre la forma.</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CONTRATANTE / ÓRGANO O UNIDAD EJECUTORA:</w:t>
      </w:r>
      <w:r>
        <w:rPr>
          <w:rFonts w:ascii="Times New Roman" w:hAnsi="Times New Roman" w:cs="Times New Roman"/>
          <w:sz w:val="24"/>
          <w:szCs w:val="24"/>
          <w:lang w:val="es-HN"/>
        </w:rPr>
        <w:t xml:space="preserve"> Secretaría de Estado en el Despacho de Defensa Nacional/Fuerzas Armadas de Honduras/Hospital Militar</w:t>
      </w:r>
      <w:r>
        <w:rPr>
          <w:rFonts w:ascii="Times New Roman" w:hAnsi="Times New Roman" w:cs="Times New Roman"/>
          <w:spacing w:val="-3"/>
          <w:sz w:val="24"/>
          <w:szCs w:val="24"/>
          <w:lang w:val="es-HN"/>
        </w:rPr>
        <w:t>, encargada de coordinar y velar por la ejecución del proyecto.</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COMISIÓN DE EVALUACIÓN:</w:t>
      </w:r>
      <w:r>
        <w:rPr>
          <w:rFonts w:ascii="Times New Roman" w:hAnsi="Times New Roman" w:cs="Times New Roman"/>
          <w:sz w:val="24"/>
          <w:szCs w:val="24"/>
          <w:lang w:val="es-HN"/>
        </w:rPr>
        <w:t xml:space="preserve"> Órgano nombrado mediante Acuerdo en apego al artículo 33 de la Ley de Contratación del Estado la cual formulara la recomendación correspondiente.</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CONTRATO:</w:t>
      </w:r>
      <w:r>
        <w:rPr>
          <w:rFonts w:ascii="Times New Roman" w:hAnsi="Times New Roman" w:cs="Times New Roman"/>
          <w:sz w:val="24"/>
          <w:szCs w:val="24"/>
          <w:lang w:val="es-HN"/>
        </w:rPr>
        <w:t xml:space="preserve"> El acuerdo suscrito entre la Secretaría de Estado en el Despacho de Defensa Nacional/Fuerzas Armadas de Honduras/Hospital Militar y el Oferente relacionado con la adquisición de bienes o servicios, formaran parte del Contrato: Documentos de Contratación, apéndices, especificaciones técnicas, anexos, programa de entrega, así como todos los acuerdos complementarios que razonablemente puedan ser requeridos para completar la recepción del suministro a satisfacción de la entidad contratante. </w:t>
      </w:r>
    </w:p>
    <w:p w:rsidR="00FE17FF" w:rsidRDefault="00074C0D">
      <w:pPr>
        <w:spacing w:after="200" w:line="276"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t xml:space="preserve">DEFECTOS: </w:t>
      </w:r>
      <w:r>
        <w:rPr>
          <w:rFonts w:ascii="Times New Roman" w:hAnsi="Times New Roman" w:cs="Times New Roman"/>
          <w:sz w:val="24"/>
          <w:szCs w:val="24"/>
          <w:lang w:val="es-HN"/>
        </w:rPr>
        <w:t>Podrían ser subsanados los defectos u omisiones contenidas en las ofertas, en cuanto no impliquen modificación del precio, objeto y condiciones ofrecidas de acuerdo a lo previsto en los artículos 5, párrafo segundo y 50 de la LCE y 132 RLCE</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NO SUSTANCIAL: </w:t>
      </w:r>
      <w:r>
        <w:rPr>
          <w:rFonts w:ascii="Times New Roman" w:hAnsi="Times New Roman" w:cs="Times New Roman"/>
          <w:sz w:val="24"/>
          <w:szCs w:val="24"/>
          <w:lang w:val="es-HN"/>
        </w:rPr>
        <w:t>Se entiende que una diferencia no sustancial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DIFERENCIA SUSTANCIAL: </w:t>
      </w:r>
      <w:r>
        <w:rPr>
          <w:rFonts w:ascii="Times New Roman" w:hAnsi="Times New Roman" w:cs="Times New Roman"/>
          <w:sz w:val="24"/>
          <w:szCs w:val="24"/>
          <w:lang w:val="es-HN"/>
        </w:rPr>
        <w:t>Se entiende que una diferencia sustancial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rsidR="00FE17FF" w:rsidRDefault="00074C0D">
      <w:pPr>
        <w:tabs>
          <w:tab w:val="left" w:pos="1843"/>
        </w:tabs>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lastRenderedPageBreak/>
        <w:t>DOCUMENTACIÓN:</w:t>
      </w:r>
      <w:r>
        <w:rPr>
          <w:rFonts w:ascii="Times New Roman" w:hAnsi="Times New Roman" w:cs="Times New Roman"/>
          <w:sz w:val="24"/>
          <w:szCs w:val="24"/>
          <w:lang w:val="es-HN"/>
        </w:rPr>
        <w:t xml:space="preserve"> Instrucciones a los oferentes, Contratos, Adendum, Actas, Manuales, Certificaciones, Catálogos y Fotografías.</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DOCUMENTOS DE SOLICITUD DE PROPUESTA:</w:t>
      </w:r>
      <w:r>
        <w:rPr>
          <w:rFonts w:ascii="Times New Roman" w:hAnsi="Times New Roman" w:cs="Times New Roman"/>
          <w:sz w:val="24"/>
          <w:szCs w:val="24"/>
          <w:lang w:val="es-HN"/>
        </w:rPr>
        <w:t xml:space="preserve"> Se refiere a la colección de documentos emitidos por el Contratante para impartir instrucciones e informar a los posibles Contratistas sobre los procedimientos de la solicitud de propuesta ("SDP"), selección de la propuesta ganadora y la suscripción del Contrato, así como las condiciones contractuales entre las partes. </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EQUIPO:</w:t>
      </w:r>
      <w:r>
        <w:rPr>
          <w:rFonts w:ascii="Times New Roman" w:hAnsi="Times New Roman" w:cs="Times New Roman"/>
          <w:sz w:val="24"/>
          <w:szCs w:val="24"/>
          <w:lang w:val="es-HN"/>
        </w:rPr>
        <w:t xml:space="preserve"> Es todo el equipo médico </w:t>
      </w:r>
      <w:r>
        <w:rPr>
          <w:rFonts w:ascii="Times New Roman" w:hAnsi="Times New Roman" w:cs="Times New Roman"/>
          <w:sz w:val="24"/>
          <w:szCs w:val="24"/>
          <w:lang w:val="es-ES"/>
        </w:rPr>
        <w:t xml:space="preserve">y Lavadora Industrial </w:t>
      </w:r>
      <w:r>
        <w:rPr>
          <w:rFonts w:ascii="Times New Roman" w:hAnsi="Times New Roman" w:cs="Times New Roman"/>
          <w:sz w:val="24"/>
          <w:szCs w:val="24"/>
          <w:lang w:val="es-HN"/>
        </w:rPr>
        <w:t xml:space="preserve">que el Órgano Contratante solicite, los cuales deberán cumplir con las especificaciones técnicas establecidas en este Pliego de Condiciones. </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ESPECIFICACIONES TÉCNICAS:</w:t>
      </w:r>
      <w:r>
        <w:rPr>
          <w:rFonts w:ascii="Times New Roman" w:hAnsi="Times New Roman" w:cs="Times New Roman"/>
          <w:sz w:val="24"/>
          <w:szCs w:val="24"/>
          <w:lang w:val="es-HN"/>
        </w:rPr>
        <w:t xml:space="preserve"> Son aquellas especificaciones del equipo médico</w:t>
      </w:r>
      <w:r>
        <w:rPr>
          <w:rFonts w:ascii="Times New Roman" w:hAnsi="Times New Roman" w:cs="Times New Roman"/>
          <w:sz w:val="24"/>
          <w:szCs w:val="24"/>
          <w:lang w:val="es-ES"/>
        </w:rPr>
        <w:t xml:space="preserve"> y Lavadora Industrial</w:t>
      </w:r>
      <w:r>
        <w:rPr>
          <w:rFonts w:ascii="Times New Roman" w:hAnsi="Times New Roman" w:cs="Times New Roman"/>
          <w:sz w:val="24"/>
          <w:szCs w:val="24"/>
          <w:lang w:val="es-HN"/>
        </w:rPr>
        <w:t xml:space="preserve"> incluidas en el Pliego de Condiciones y en el Contrato.</w:t>
      </w:r>
    </w:p>
    <w:p w:rsidR="00FE17FF" w:rsidRDefault="00074C0D">
      <w:pPr>
        <w:spacing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FORMALIZACIÓN DEL CONTRATO: </w:t>
      </w:r>
      <w:r>
        <w:rPr>
          <w:rFonts w:ascii="Times New Roman" w:hAnsi="Times New Roman" w:cs="Times New Roman"/>
          <w:sz w:val="24"/>
          <w:szCs w:val="24"/>
          <w:lang w:val="es-HN"/>
        </w:rPr>
        <w:t>Suscripción de un contrato dentro de los treinta (30) días calendario siguientes a la notificación de la adjudicación, a menos que el pliego de condiciones dispusiera un plazo mayor.</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GARANTÍA DE CALIDAD:</w:t>
      </w:r>
      <w:r>
        <w:rPr>
          <w:rFonts w:ascii="Times New Roman" w:hAnsi="Times New Roman" w:cs="Times New Roman"/>
          <w:sz w:val="24"/>
          <w:szCs w:val="24"/>
          <w:lang w:val="es-HN"/>
        </w:rPr>
        <w:t xml:space="preserve"> Para fines de este documento y de acuerdo a la Ley de Contratación del Estado, efectuada la recepción final de los suministros y realizada la liquidación del contrato, el Oferente sustituirá la garantía de cumplimiento del contrato por una garantía de calidad (fianza, garantía bancaria, cheques certificados o bonos del Estado), para asegurar el cumplimiento de los requisitos de calidad del equipo médico e instrumental. Con vigencia por el tiempo previsto en el presente pliego de condiciones. Esta garantía será equivalente al cinco por ciento (5%) del valor del contrato.</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GARANTÍA DE CUMPLIMIENTO:</w:t>
      </w:r>
      <w:r>
        <w:rPr>
          <w:rFonts w:ascii="Times New Roman" w:hAnsi="Times New Roman" w:cs="Times New Roman"/>
          <w:sz w:val="24"/>
          <w:szCs w:val="24"/>
          <w:lang w:val="es-HN"/>
        </w:rPr>
        <w:t xml:space="preserve"> Quien contrate con la Administración deberá constituir una garantía de cumplimiento del contrato, en el plazo establecido en el presente pliego de condiciones, equivalente al quince por ciento (15%) del valor del contrato y del tipo que se establezca en este Pliego de Condiciones. </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 xml:space="preserve">GARANTÍA DE MANTENIMIENTO DE LA OFERTA: </w:t>
      </w:r>
      <w:r>
        <w:rPr>
          <w:rFonts w:ascii="Times New Roman" w:hAnsi="Times New Roman" w:cs="Times New Roman"/>
          <w:sz w:val="24"/>
          <w:szCs w:val="24"/>
          <w:lang w:val="es-HN"/>
        </w:rPr>
        <w:t>Los interesados en participar deberán garantizar el mantenimiento del precio y las demás condiciones de la oferta mediante el otorgamiento 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garantía de cumplimiento de contrato.</w:t>
      </w:r>
    </w:p>
    <w:p w:rsidR="00FE17FF" w:rsidRDefault="00074C0D">
      <w:pPr>
        <w:spacing w:after="200" w:line="276"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L.</w:t>
      </w:r>
      <w:r>
        <w:rPr>
          <w:rFonts w:ascii="Times New Roman" w:hAnsi="Times New Roman" w:cs="Times New Roman"/>
          <w:b/>
          <w:sz w:val="24"/>
          <w:szCs w:val="24"/>
          <w:lang w:val="es-HN"/>
        </w:rPr>
        <w:t xml:space="preserve">C.E: </w:t>
      </w:r>
      <w:r>
        <w:rPr>
          <w:rFonts w:ascii="Times New Roman" w:hAnsi="Times New Roman" w:cs="Times New Roman"/>
          <w:sz w:val="24"/>
          <w:szCs w:val="24"/>
          <w:lang w:val="es-HN"/>
        </w:rPr>
        <w:t>Ley de Contratación del Estado</w:t>
      </w:r>
      <w:r>
        <w:rPr>
          <w:rFonts w:ascii="Times New Roman" w:hAnsi="Times New Roman" w:cs="Times New Roman"/>
          <w:sz w:val="24"/>
          <w:szCs w:val="24"/>
          <w:lang w:val="es-ES"/>
        </w:rPr>
        <w:t>.</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OFERENTE</w:t>
      </w:r>
      <w:r>
        <w:rPr>
          <w:rFonts w:ascii="Times New Roman" w:hAnsi="Times New Roman" w:cs="Times New Roman"/>
          <w:b/>
          <w:sz w:val="24"/>
          <w:szCs w:val="24"/>
          <w:lang w:val="es-ES"/>
        </w:rPr>
        <w:t xml:space="preserve"> ELEGIBLE</w:t>
      </w:r>
      <w:r>
        <w:rPr>
          <w:rFonts w:ascii="Times New Roman" w:hAnsi="Times New Roman" w:cs="Times New Roman"/>
          <w:b/>
          <w:sz w:val="24"/>
          <w:szCs w:val="24"/>
          <w:lang w:val="es-HN"/>
        </w:rPr>
        <w:t>:</w:t>
      </w:r>
      <w:r>
        <w:rPr>
          <w:rFonts w:ascii="Times New Roman" w:hAnsi="Times New Roman" w:cs="Times New Roman"/>
          <w:sz w:val="24"/>
          <w:szCs w:val="24"/>
          <w:lang w:val="es-HN"/>
        </w:rPr>
        <w:t xml:space="preserve"> Persona natural o jurídica, consorcio, empresa que actúe directamente o por medio de representante debidamente autorizado que haya sometido una propuesta para los suministros proyectados. La palabra proponente tendrá el mismo significado que la palabra oferente en estas especificaciones.</w:t>
      </w:r>
    </w:p>
    <w:p w:rsidR="00FE17FF" w:rsidRDefault="00074C0D">
      <w:pPr>
        <w:spacing w:line="276"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lastRenderedPageBreak/>
        <w:t xml:space="preserve">PARTIDAS: </w:t>
      </w:r>
      <w:r>
        <w:rPr>
          <w:rFonts w:ascii="Times New Roman" w:hAnsi="Times New Roman" w:cs="Times New Roman"/>
          <w:sz w:val="24"/>
          <w:szCs w:val="24"/>
          <w:lang w:val="es-HN"/>
        </w:rPr>
        <w:t xml:space="preserve">En las licitaciones para suministros, los proponentes podrán formular ofertas para todos los bienes indicados en las diferentes </w:t>
      </w:r>
      <w:r>
        <w:rPr>
          <w:rFonts w:ascii="Times New Roman" w:hAnsi="Times New Roman" w:cs="Times New Roman"/>
          <w:bCs/>
          <w:sz w:val="24"/>
          <w:szCs w:val="24"/>
          <w:lang w:val="es-HN"/>
        </w:rPr>
        <w:t>renglones</w:t>
      </w:r>
      <w:r>
        <w:rPr>
          <w:rFonts w:ascii="Times New Roman" w:hAnsi="Times New Roman" w:cs="Times New Roman"/>
          <w:sz w:val="24"/>
          <w:szCs w:val="24"/>
          <w:lang w:val="es-HN"/>
        </w:rPr>
        <w:t xml:space="preserve"> o partidas solicitadas o, cuando así lo establezcan los Pliegos de Condiciones, en forma parcial para algunos de ellos. (Art. 120 RLCE). </w:t>
      </w:r>
    </w:p>
    <w:p w:rsidR="00FE17FF" w:rsidRDefault="00074C0D">
      <w:pPr>
        <w:spacing w:after="200" w:line="276" w:lineRule="auto"/>
        <w:jc w:val="both"/>
        <w:rPr>
          <w:rFonts w:ascii="Times New Roman" w:hAnsi="Times New Roman" w:cs="Times New Roman"/>
          <w:sz w:val="24"/>
          <w:szCs w:val="24"/>
          <w:lang w:val="es-HN"/>
        </w:rPr>
      </w:pPr>
      <w:r>
        <w:rPr>
          <w:rFonts w:ascii="Times New Roman" w:hAnsi="Times New Roman" w:cs="Times New Roman"/>
          <w:b/>
          <w:sz w:val="24"/>
          <w:szCs w:val="24"/>
          <w:lang w:val="es-HN"/>
        </w:rPr>
        <w:t>R.L.C.E.</w:t>
      </w:r>
      <w:r>
        <w:rPr>
          <w:rFonts w:ascii="Times New Roman" w:hAnsi="Times New Roman" w:cs="Times New Roman"/>
          <w:sz w:val="24"/>
          <w:szCs w:val="24"/>
          <w:lang w:val="es-HN"/>
        </w:rPr>
        <w:t xml:space="preserve"> Reglamento de la Ley de Contratación del Estado.</w:t>
      </w: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rPr>
          <w:rFonts w:ascii="Times New Roman" w:hAnsi="Times New Roman" w:cs="Times New Roman"/>
          <w:b/>
          <w:sz w:val="24"/>
          <w:szCs w:val="24"/>
          <w:u w:val="single"/>
          <w:lang w:val="es-HN"/>
        </w:rPr>
      </w:pPr>
    </w:p>
    <w:p w:rsidR="00FE17FF" w:rsidRDefault="00FE17FF">
      <w:pPr>
        <w:rPr>
          <w:rFonts w:ascii="Times New Roman" w:hAnsi="Times New Roman" w:cs="Times New Roman"/>
          <w:b/>
          <w:sz w:val="24"/>
          <w:szCs w:val="24"/>
          <w:u w:val="single"/>
          <w:lang w:val="es-HN"/>
        </w:rPr>
      </w:pPr>
    </w:p>
    <w:p w:rsidR="00FE17FF" w:rsidRDefault="00FE17FF">
      <w:pPr>
        <w:rPr>
          <w:rFonts w:ascii="Times New Roman" w:hAnsi="Times New Roman" w:cs="Times New Roman"/>
          <w:b/>
          <w:sz w:val="24"/>
          <w:szCs w:val="24"/>
          <w:u w:val="single"/>
          <w:lang w:val="es-HN"/>
        </w:rPr>
      </w:pPr>
    </w:p>
    <w:p w:rsidR="00FE17FF" w:rsidRDefault="00FE17FF">
      <w:pPr>
        <w:rPr>
          <w:rFonts w:ascii="Times New Roman" w:hAnsi="Times New Roman" w:cs="Times New Roman"/>
          <w:b/>
          <w:sz w:val="24"/>
          <w:szCs w:val="24"/>
          <w:u w:val="single"/>
          <w:lang w:val="es-HN"/>
        </w:rPr>
      </w:pPr>
    </w:p>
    <w:p w:rsidR="00FE17FF" w:rsidRDefault="00FE17FF">
      <w:pP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jc w:val="center"/>
        <w:rPr>
          <w:rFonts w:ascii="Times New Roman" w:hAnsi="Times New Roman" w:cs="Times New Roman"/>
          <w:b/>
          <w:sz w:val="24"/>
          <w:szCs w:val="24"/>
          <w:u w:val="single"/>
          <w:lang w:val="es-HN"/>
        </w:rPr>
      </w:pPr>
    </w:p>
    <w:p w:rsidR="00FE17FF" w:rsidRDefault="00FE17FF">
      <w:pPr>
        <w:rPr>
          <w:rFonts w:ascii="Times New Roman" w:hAnsi="Times New Roman" w:cs="Times New Roman"/>
          <w:sz w:val="24"/>
          <w:szCs w:val="24"/>
          <w:lang w:val="es-HN"/>
        </w:rPr>
      </w:pPr>
    </w:p>
    <w:p w:rsidR="00FE17FF" w:rsidRDefault="00FE17FF">
      <w:pPr>
        <w:pStyle w:val="Ttulo2"/>
        <w:numPr>
          <w:ilvl w:val="0"/>
          <w:numId w:val="0"/>
        </w:numPr>
        <w:ind w:left="993"/>
        <w:jc w:val="center"/>
        <w:rPr>
          <w:color w:val="2E74B5" w:themeColor="accent1" w:themeShade="BF"/>
          <w:lang w:val="es-HN"/>
        </w:rPr>
        <w:sectPr w:rsidR="00FE17FF">
          <w:footerReference w:type="default" r:id="rId10"/>
          <w:pgSz w:w="12240" w:h="15840"/>
          <w:pgMar w:top="1440" w:right="1170" w:bottom="1440" w:left="1440" w:header="720" w:footer="720" w:gutter="0"/>
          <w:paperSrc w:first="3720" w:other="3720"/>
          <w:pgNumType w:start="1"/>
          <w:cols w:space="720"/>
          <w:docGrid w:linePitch="360"/>
        </w:sectPr>
      </w:pPr>
      <w:bookmarkStart w:id="1" w:name="_Toc13736791"/>
    </w:p>
    <w:p w:rsidR="00FE17FF" w:rsidRDefault="00074C0D">
      <w:pPr>
        <w:pStyle w:val="Ttulo2"/>
        <w:numPr>
          <w:ilvl w:val="0"/>
          <w:numId w:val="0"/>
        </w:numPr>
        <w:ind w:left="993"/>
        <w:jc w:val="center"/>
        <w:rPr>
          <w:color w:val="4472C4" w:themeColor="accent5"/>
          <w:lang w:val="es-HN"/>
        </w:rPr>
      </w:pPr>
      <w:bookmarkStart w:id="2" w:name="_Toc86821342"/>
      <w:bookmarkStart w:id="3" w:name="_Hlk65234471"/>
      <w:r>
        <w:rPr>
          <w:color w:val="4472C4" w:themeColor="accent5"/>
          <w:lang w:val="es-HN"/>
        </w:rPr>
        <w:lastRenderedPageBreak/>
        <w:t>SECCIÓN I - INSTRUCCIONES A LOS OFERENTES</w:t>
      </w:r>
      <w:bookmarkEnd w:id="1"/>
      <w:bookmarkEnd w:id="2"/>
    </w:p>
    <w:p w:rsidR="00FE17FF" w:rsidRDefault="00074C0D">
      <w:pPr>
        <w:pStyle w:val="Ttulo3"/>
        <w:numPr>
          <w:ilvl w:val="0"/>
          <w:numId w:val="0"/>
        </w:numPr>
        <w:rPr>
          <w:rFonts w:ascii="Times New Roman" w:hAnsi="Times New Roman"/>
          <w:b/>
          <w:color w:val="2E74B5" w:themeColor="accent1" w:themeShade="BF"/>
          <w:lang w:val="es-HN"/>
        </w:rPr>
      </w:pPr>
      <w:bookmarkStart w:id="4" w:name="_Toc13736792"/>
      <w:bookmarkStart w:id="5" w:name="_Toc86821343"/>
      <w:bookmarkEnd w:id="3"/>
      <w:r>
        <w:rPr>
          <w:rFonts w:ascii="Times New Roman" w:hAnsi="Times New Roman"/>
          <w:b/>
          <w:color w:val="4472C4" w:themeColor="accent5"/>
          <w:lang w:val="es-HN"/>
        </w:rPr>
        <w:t>IO-01 CONTRATANTE</w:t>
      </w:r>
      <w:bookmarkEnd w:id="4"/>
      <w:bookmarkEnd w:id="5"/>
    </w:p>
    <w:p w:rsidR="00FE17FF" w:rsidRDefault="00FE17F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074C0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 xml:space="preserve">La </w:t>
      </w:r>
      <w:r>
        <w:rPr>
          <w:rFonts w:ascii="Times New Roman" w:hAnsi="Times New Roman" w:cs="Times New Roman"/>
          <w:b/>
          <w:sz w:val="24"/>
          <w:szCs w:val="24"/>
          <w:lang w:val="es-HN"/>
        </w:rPr>
        <w:t>Secretaría de Estado en el Despacho de Defensa Nacional/Fuerzas Armadas de Honduras/Hospital Militar</w:t>
      </w:r>
      <w:r>
        <w:rPr>
          <w:rFonts w:ascii="Times New Roman" w:eastAsia="Times New Roman" w:hAnsi="Times New Roman" w:cs="Times New Roman"/>
          <w:sz w:val="24"/>
          <w:szCs w:val="24"/>
          <w:lang w:val="es-HN" w:eastAsia="es-ES"/>
        </w:rPr>
        <w:t xml:space="preserve">, promueve la Licitación Pública Nacional </w:t>
      </w:r>
      <w:r w:rsidR="001E0396">
        <w:rPr>
          <w:rFonts w:ascii="Times New Roman" w:eastAsia="Times New Roman" w:hAnsi="Times New Roman" w:cs="Times New Roman"/>
          <w:b/>
          <w:bCs/>
          <w:sz w:val="24"/>
          <w:szCs w:val="24"/>
          <w:lang w:val="es-HN" w:eastAsia="es-ES"/>
        </w:rPr>
        <w:t>LPN-006</w:t>
      </w:r>
      <w:r>
        <w:rPr>
          <w:rFonts w:ascii="Times New Roman" w:eastAsia="Times New Roman" w:hAnsi="Times New Roman" w:cs="Times New Roman"/>
          <w:b/>
          <w:bCs/>
          <w:sz w:val="24"/>
          <w:szCs w:val="24"/>
          <w:lang w:val="es-HN" w:eastAsia="es-ES"/>
        </w:rPr>
        <w:t>-2021-SDN</w:t>
      </w:r>
      <w:r>
        <w:rPr>
          <w:rFonts w:ascii="Times New Roman" w:eastAsia="Times New Roman" w:hAnsi="Times New Roman" w:cs="Times New Roman"/>
          <w:sz w:val="24"/>
          <w:szCs w:val="24"/>
          <w:lang w:val="es-HN" w:eastAsia="es-ES"/>
        </w:rPr>
        <w:t xml:space="preserve">, que tiene por objeto la </w:t>
      </w:r>
      <w:r>
        <w:rPr>
          <w:rFonts w:ascii="Times New Roman" w:eastAsia="Times New Roman" w:hAnsi="Times New Roman" w:cs="Times New Roman"/>
          <w:b/>
          <w:bCs/>
          <w:sz w:val="24"/>
          <w:szCs w:val="24"/>
          <w:lang w:val="es-HN" w:eastAsia="es-ES"/>
        </w:rPr>
        <w:t>“ADQUISICIÓN DE EQUIPO MÉDICO PARA EL HOSPITAL MILITAR.”</w:t>
      </w:r>
    </w:p>
    <w:p w:rsidR="00FE17FF" w:rsidRDefault="00FE17FF">
      <w:pPr>
        <w:pStyle w:val="Titulo2"/>
        <w:spacing w:line="240" w:lineRule="auto"/>
      </w:pPr>
    </w:p>
    <w:p w:rsidR="00FE17FF" w:rsidRDefault="00074C0D">
      <w:pPr>
        <w:pStyle w:val="Ttulo3"/>
        <w:numPr>
          <w:ilvl w:val="0"/>
          <w:numId w:val="0"/>
        </w:numPr>
        <w:rPr>
          <w:rFonts w:ascii="Times New Roman" w:hAnsi="Times New Roman"/>
          <w:b/>
          <w:color w:val="4472C4" w:themeColor="accent5"/>
          <w:lang w:val="es-HN"/>
        </w:rPr>
      </w:pPr>
      <w:bookmarkStart w:id="6" w:name="_Toc13736793"/>
      <w:bookmarkStart w:id="7" w:name="_Toc86821344"/>
      <w:r>
        <w:rPr>
          <w:rFonts w:ascii="Times New Roman" w:hAnsi="Times New Roman"/>
          <w:b/>
          <w:color w:val="4472C4" w:themeColor="accent5"/>
          <w:lang w:val="es-HN"/>
        </w:rPr>
        <w:t>IO-01.1 OFERENTES ELEGIBLES</w:t>
      </w:r>
      <w:bookmarkEnd w:id="6"/>
      <w:bookmarkEnd w:id="7"/>
    </w:p>
    <w:p w:rsidR="00FE17FF" w:rsidRDefault="00FE17FF">
      <w:pPr>
        <w:spacing w:after="0" w:line="240" w:lineRule="auto"/>
        <w:rPr>
          <w:rFonts w:ascii="Times New Roman" w:hAnsi="Times New Roman" w:cs="Times New Roman"/>
          <w:sz w:val="24"/>
          <w:szCs w:val="24"/>
          <w:lang w:val="es-HN"/>
        </w:rPr>
      </w:pPr>
    </w:p>
    <w:p w:rsidR="00FE17FF" w:rsidRDefault="00074C0D">
      <w:pPr>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Podrán participar en esta licitación todos los oferentes que, teniendo plena capacidad de ejercicio, no se hallen comprendidos en lo dispuesto en los artículos 15 y 16 de la Ley de Contratación del Estado.</w:t>
      </w:r>
    </w:p>
    <w:p w:rsidR="00FE17FF" w:rsidRDefault="00074C0D">
      <w:pPr>
        <w:pStyle w:val="Ttulo3"/>
        <w:numPr>
          <w:ilvl w:val="0"/>
          <w:numId w:val="0"/>
        </w:numPr>
        <w:rPr>
          <w:rFonts w:ascii="Times New Roman" w:hAnsi="Times New Roman"/>
          <w:b/>
          <w:color w:val="4472C4" w:themeColor="accent5"/>
          <w:lang w:val="es-HN"/>
        </w:rPr>
      </w:pPr>
      <w:bookmarkStart w:id="8" w:name="_Toc13736794"/>
      <w:bookmarkStart w:id="9" w:name="_Toc86821345"/>
      <w:r>
        <w:rPr>
          <w:rFonts w:ascii="Times New Roman" w:hAnsi="Times New Roman"/>
          <w:b/>
          <w:color w:val="4472C4" w:themeColor="accent5"/>
          <w:lang w:val="es-HN"/>
        </w:rPr>
        <w:t>IO-02 TIPO DE CONTRATO</w:t>
      </w:r>
      <w:bookmarkEnd w:id="8"/>
      <w:bookmarkEnd w:id="9"/>
    </w:p>
    <w:p w:rsidR="00FE17FF" w:rsidRDefault="00FE17FF">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HN" w:eastAsia="es-ES"/>
        </w:rPr>
      </w:pPr>
    </w:p>
    <w:p w:rsidR="001E0396" w:rsidRPr="001E0396" w:rsidRDefault="001E0396" w:rsidP="001E0396">
      <w:pPr>
        <w:tabs>
          <w:tab w:val="left" w:pos="9214"/>
        </w:tabs>
        <w:suppressAutoHyphens/>
        <w:spacing w:after="0" w:line="276" w:lineRule="auto"/>
        <w:ind w:right="-72"/>
        <w:jc w:val="both"/>
        <w:rPr>
          <w:rFonts w:ascii="Times New Roman" w:eastAsia="Times New Roman" w:hAnsi="Times New Roman" w:cs="Times New Roman"/>
          <w:i/>
          <w:iCs/>
          <w:sz w:val="24"/>
          <w:szCs w:val="24"/>
          <w:lang w:val="es-ES"/>
        </w:rPr>
      </w:pPr>
      <w:bookmarkStart w:id="10" w:name="_Toc13736795"/>
      <w:bookmarkStart w:id="11" w:name="_Toc86821346"/>
      <w:r w:rsidRPr="001E0396">
        <w:rPr>
          <w:rFonts w:ascii="Times New Roman" w:eastAsia="Times New Roman" w:hAnsi="Times New Roman" w:cs="Times New Roman"/>
          <w:sz w:val="24"/>
          <w:szCs w:val="24"/>
          <w:lang w:val="es-ES"/>
        </w:rPr>
        <w:t xml:space="preserve">Como resultado de este proceso de licitación se podrá otorgar un contrato entre la </w:t>
      </w:r>
      <w:r w:rsidRPr="001E0396">
        <w:rPr>
          <w:rFonts w:ascii="Times New Roman" w:eastAsia="Times New Roman" w:hAnsi="Times New Roman" w:cs="Times New Roman"/>
          <w:b/>
          <w:sz w:val="24"/>
          <w:szCs w:val="24"/>
          <w:lang w:val="es-ES"/>
        </w:rPr>
        <w:t xml:space="preserve">Secretaría de Estado en el Despacho de Defensa Nacional/Fuerzas Armadas de Honduras/Hospital Militar </w:t>
      </w:r>
      <w:r w:rsidRPr="001E0396">
        <w:rPr>
          <w:rFonts w:ascii="Times New Roman" w:eastAsia="Times New Roman" w:hAnsi="Times New Roman" w:cs="Times New Roman"/>
          <w:sz w:val="24"/>
          <w:szCs w:val="24"/>
          <w:lang w:val="es-ES"/>
        </w:rPr>
        <w:t xml:space="preserve">y el </w:t>
      </w:r>
      <w:r>
        <w:rPr>
          <w:rFonts w:ascii="Times New Roman" w:eastAsia="Times New Roman" w:hAnsi="Times New Roman" w:cs="Times New Roman"/>
          <w:sz w:val="24"/>
          <w:szCs w:val="24"/>
          <w:lang w:val="es-ES"/>
        </w:rPr>
        <w:t xml:space="preserve">o los </w:t>
      </w:r>
      <w:r w:rsidRPr="001E0396">
        <w:rPr>
          <w:rFonts w:ascii="Times New Roman" w:eastAsia="Times New Roman" w:hAnsi="Times New Roman" w:cs="Times New Roman"/>
          <w:sz w:val="24"/>
          <w:szCs w:val="24"/>
          <w:lang w:val="es-ES"/>
        </w:rPr>
        <w:t>Licitante</w:t>
      </w:r>
      <w:r>
        <w:rPr>
          <w:rFonts w:ascii="Times New Roman" w:eastAsia="Times New Roman" w:hAnsi="Times New Roman" w:cs="Times New Roman"/>
          <w:sz w:val="24"/>
          <w:szCs w:val="24"/>
          <w:lang w:val="es-ES"/>
        </w:rPr>
        <w:t>s</w:t>
      </w:r>
      <w:r w:rsidRPr="001E0396">
        <w:rPr>
          <w:rFonts w:ascii="Times New Roman" w:eastAsia="Times New Roman" w:hAnsi="Times New Roman" w:cs="Times New Roman"/>
          <w:sz w:val="24"/>
          <w:szCs w:val="24"/>
          <w:lang w:val="es-ES"/>
        </w:rPr>
        <w:t xml:space="preserve"> Ganador</w:t>
      </w:r>
      <w:r>
        <w:rPr>
          <w:rFonts w:ascii="Times New Roman" w:eastAsia="Times New Roman" w:hAnsi="Times New Roman" w:cs="Times New Roman"/>
          <w:sz w:val="24"/>
          <w:szCs w:val="24"/>
          <w:lang w:val="es-ES"/>
        </w:rPr>
        <w:t>es</w:t>
      </w:r>
      <w:r w:rsidRPr="001E0396">
        <w:rPr>
          <w:rFonts w:ascii="Times New Roman" w:eastAsia="Times New Roman" w:hAnsi="Times New Roman" w:cs="Times New Roman"/>
          <w:sz w:val="24"/>
          <w:szCs w:val="24"/>
          <w:lang w:val="es-ES"/>
        </w:rPr>
        <w:t>.</w:t>
      </w:r>
    </w:p>
    <w:p w:rsidR="00FE17FF" w:rsidRDefault="00074C0D">
      <w:pPr>
        <w:pStyle w:val="Ttulo3"/>
        <w:numPr>
          <w:ilvl w:val="0"/>
          <w:numId w:val="0"/>
        </w:numPr>
        <w:rPr>
          <w:rFonts w:ascii="Times New Roman" w:hAnsi="Times New Roman"/>
          <w:b/>
          <w:color w:val="4472C4" w:themeColor="accent5"/>
          <w:lang w:val="es-HN"/>
        </w:rPr>
      </w:pPr>
      <w:r>
        <w:rPr>
          <w:rFonts w:ascii="Times New Roman" w:hAnsi="Times New Roman"/>
          <w:b/>
          <w:color w:val="4472C4" w:themeColor="accent5"/>
          <w:lang w:val="es-HN"/>
        </w:rPr>
        <w:t>IO-03 OBJETO DE CONTRATACIÓN</w:t>
      </w:r>
      <w:bookmarkEnd w:id="10"/>
      <w:bookmarkEnd w:id="11"/>
    </w:p>
    <w:p w:rsidR="00FE17FF" w:rsidRDefault="00FE17FF">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HN" w:eastAsia="es-ES"/>
        </w:rPr>
      </w:pPr>
    </w:p>
    <w:p w:rsidR="00FE17FF" w:rsidRDefault="00074C0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HN" w:eastAsia="es-ES"/>
        </w:rPr>
        <w:t xml:space="preserve">El objetivo del presente proceso es el suministro </w:t>
      </w:r>
      <w:r>
        <w:rPr>
          <w:rFonts w:ascii="Times New Roman" w:eastAsia="Times New Roman" w:hAnsi="Times New Roman" w:cs="Times New Roman"/>
          <w:sz w:val="24"/>
          <w:szCs w:val="24"/>
          <w:lang w:val="es-ES" w:eastAsia="es-ES"/>
        </w:rPr>
        <w:t xml:space="preserve">de Equipo Médico para el Hospital Militar, el cual consiste en equipo de diagnóstico y tratamiento quirúrgico. </w:t>
      </w:r>
    </w:p>
    <w:p w:rsidR="00FE17FF" w:rsidRDefault="00074C0D">
      <w:pPr>
        <w:pStyle w:val="Ttulo3"/>
        <w:numPr>
          <w:ilvl w:val="0"/>
          <w:numId w:val="0"/>
        </w:numPr>
        <w:rPr>
          <w:rFonts w:ascii="Times New Roman" w:hAnsi="Times New Roman"/>
          <w:b/>
          <w:color w:val="4472C4" w:themeColor="accent5"/>
          <w:lang w:val="es-HN"/>
        </w:rPr>
      </w:pPr>
      <w:bookmarkStart w:id="12" w:name="_Toc13736796"/>
      <w:bookmarkStart w:id="13" w:name="_Toc86821347"/>
      <w:r>
        <w:rPr>
          <w:rFonts w:ascii="Times New Roman" w:hAnsi="Times New Roman"/>
          <w:b/>
          <w:color w:val="4472C4" w:themeColor="accent5"/>
          <w:lang w:val="es-HN"/>
        </w:rPr>
        <w:t>IO-03.1 CONFLICTO DE INTERESES</w:t>
      </w:r>
      <w:bookmarkEnd w:id="12"/>
      <w:bookmarkEnd w:id="13"/>
    </w:p>
    <w:p w:rsidR="00FE17FF" w:rsidRDefault="00FE17FF">
      <w:pPr>
        <w:pStyle w:val="Titulo2"/>
        <w:spacing w:line="240" w:lineRule="auto"/>
        <w:rPr>
          <w:color w:val="4472C4" w:themeColor="accent5"/>
        </w:rPr>
      </w:pPr>
    </w:p>
    <w:p w:rsidR="00FE17FF" w:rsidRDefault="00074C0D">
      <w:pPr>
        <w:autoSpaceDE w:val="0"/>
        <w:autoSpaceDN w:val="0"/>
        <w:adjustRightInd w:val="0"/>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Todos los oferentes que se encuentren en un conflicto de interés serán descalificados por los siguientes motivos:</w:t>
      </w:r>
    </w:p>
    <w:p w:rsidR="00FE17FF" w:rsidRDefault="00FE17FF">
      <w:pPr>
        <w:autoSpaceDE w:val="0"/>
        <w:autoSpaceDN w:val="0"/>
        <w:adjustRightInd w:val="0"/>
        <w:spacing w:after="0" w:line="240" w:lineRule="auto"/>
        <w:jc w:val="both"/>
        <w:rPr>
          <w:rFonts w:ascii="Times New Roman" w:hAnsi="Times New Roman" w:cs="Times New Roman"/>
          <w:sz w:val="24"/>
          <w:szCs w:val="24"/>
          <w:lang w:val="es-HN"/>
        </w:rPr>
      </w:pPr>
    </w:p>
    <w:p w:rsidR="00FE17FF" w:rsidRDefault="00074C0D">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Cuando tengan el mismo representante legal con dos o más oferentes para los fines de este proceso. </w:t>
      </w:r>
    </w:p>
    <w:p w:rsidR="00FE17FF" w:rsidRDefault="00074C0D">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Tener una relación directa, o por medio de terceros que los coloque en una posición ventajosa para obtener acceso a información sobre este proceso o ejercer influencia sobre las decisiones de la </w:t>
      </w:r>
      <w:r>
        <w:rPr>
          <w:rFonts w:ascii="Times New Roman" w:eastAsia="Times New Roman" w:hAnsi="Times New Roman" w:cs="Times New Roman"/>
          <w:b/>
          <w:bCs/>
          <w:sz w:val="24"/>
          <w:szCs w:val="24"/>
          <w:lang w:val="es-HN" w:eastAsia="es-ES"/>
        </w:rPr>
        <w:t>Secretaría de Estado en el Despacho de Defensa Nacional/Fuerzas Armadas de Honduras/Hospital Militar</w:t>
      </w:r>
      <w:r>
        <w:rPr>
          <w:rFonts w:ascii="Times New Roman" w:eastAsia="Times New Roman" w:hAnsi="Times New Roman" w:cs="Times New Roman"/>
          <w:sz w:val="24"/>
          <w:szCs w:val="24"/>
          <w:lang w:val="es-ES" w:eastAsia="es-ES" w:bidi="es-ES"/>
        </w:rPr>
        <w:t>.</w:t>
      </w:r>
    </w:p>
    <w:p w:rsidR="00FE17FF" w:rsidRDefault="00074C0D">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Si se comprobare que ha habido entendimiento malicioso entre</w:t>
      </w:r>
      <w:r w:rsidR="0077005A">
        <w:rPr>
          <w:rFonts w:ascii="Times New Roman" w:hAnsi="Times New Roman" w:cs="Times New Roman"/>
          <w:sz w:val="24"/>
          <w:szCs w:val="24"/>
          <w:lang w:val="es-HN"/>
        </w:rPr>
        <w:t xml:space="preserve"> dos</w:t>
      </w:r>
      <w:r>
        <w:rPr>
          <w:rFonts w:ascii="Times New Roman" w:hAnsi="Times New Roman" w:cs="Times New Roman"/>
          <w:sz w:val="24"/>
          <w:szCs w:val="24"/>
          <w:lang w:val="es-HN"/>
        </w:rPr>
        <w:t xml:space="preserve"> (2) o más oferentes, las respectivas ofertas no serán consideradas, sin perjuicio de la responsabilidad legal en la que estos hubieren incurrido.</w:t>
      </w:r>
      <w:r>
        <w:rPr>
          <w:rFonts w:ascii="Times New Roman" w:eastAsia="Times New Roman" w:hAnsi="Times New Roman" w:cs="Times New Roman"/>
          <w:sz w:val="24"/>
          <w:szCs w:val="24"/>
          <w:lang w:val="es-ES" w:eastAsia="es-ES" w:bidi="es-ES"/>
        </w:rPr>
        <w:t xml:space="preserve"> </w:t>
      </w:r>
    </w:p>
    <w:p w:rsidR="00FE17FF" w:rsidRDefault="00074C0D">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es-HN"/>
        </w:rPr>
      </w:pPr>
      <w:r>
        <w:rPr>
          <w:rFonts w:ascii="Times New Roman" w:eastAsia="Times New Roman" w:hAnsi="Times New Roman" w:cs="Times New Roman"/>
          <w:sz w:val="24"/>
          <w:szCs w:val="24"/>
          <w:lang w:val="es-HN" w:eastAsia="ar-SA"/>
        </w:rPr>
        <w:t>Participar en más de una oferta en este proceso de Licitación Pública Nacional; la participación de un Oferente en más de una oferta resultará en la descalificación de todas las ofertas en las cuales esta parte tiene participación.</w:t>
      </w:r>
      <w:r>
        <w:rPr>
          <w:rFonts w:ascii="Times New Roman" w:hAnsi="Times New Roman" w:cs="Times New Roman"/>
          <w:sz w:val="24"/>
          <w:szCs w:val="24"/>
          <w:lang w:val="es-HN"/>
        </w:rPr>
        <w:t xml:space="preserve"> </w:t>
      </w:r>
    </w:p>
    <w:p w:rsidR="00FE17FF" w:rsidRDefault="00FE17FF">
      <w:pPr>
        <w:widowControl w:val="0"/>
        <w:autoSpaceDE w:val="0"/>
        <w:autoSpaceDN w:val="0"/>
        <w:adjustRightInd w:val="0"/>
        <w:spacing w:after="0" w:line="240" w:lineRule="auto"/>
        <w:jc w:val="both"/>
        <w:rPr>
          <w:rFonts w:ascii="Times New Roman" w:hAnsi="Times New Roman" w:cs="Times New Roman"/>
          <w:sz w:val="24"/>
          <w:szCs w:val="24"/>
          <w:lang w:val="es-HN"/>
        </w:rPr>
      </w:pPr>
    </w:p>
    <w:p w:rsidR="00FE17FF" w:rsidRDefault="00074C0D">
      <w:pPr>
        <w:widowControl w:val="0"/>
        <w:autoSpaceDE w:val="0"/>
        <w:autoSpaceDN w:val="0"/>
        <w:adjustRightInd w:val="0"/>
        <w:spacing w:after="0" w:line="240" w:lineRule="auto"/>
        <w:jc w:val="both"/>
        <w:rPr>
          <w:rFonts w:ascii="Times New Roman" w:hAnsi="Times New Roman" w:cs="Times New Roman"/>
          <w:sz w:val="24"/>
          <w:szCs w:val="24"/>
          <w:lang w:val="es-HN"/>
        </w:rPr>
      </w:pPr>
      <w:r>
        <w:rPr>
          <w:rFonts w:ascii="Times New Roman" w:hAnsi="Times New Roman" w:cs="Times New Roman"/>
          <w:color w:val="000000" w:themeColor="text1"/>
          <w:sz w:val="24"/>
          <w:szCs w:val="24"/>
          <w:lang w:val="es-HN"/>
        </w:rPr>
        <w:t xml:space="preserve">Los oferentes tendrán la obligación de divulgar cualquier situación de conflicto real o potencial que repercute en las capacidades de favorecer los intereses de la </w:t>
      </w:r>
      <w:r>
        <w:rPr>
          <w:rFonts w:ascii="Times New Roman" w:hAnsi="Times New Roman" w:cs="Times New Roman"/>
          <w:b/>
          <w:color w:val="000000" w:themeColor="text1"/>
          <w:sz w:val="24"/>
          <w:szCs w:val="24"/>
          <w:lang w:val="es-HN"/>
        </w:rPr>
        <w:t>Secretaría de Estado en el Despacho de Defensa Nacional/Fuerzas Armadas de Honduras/Hospital Militar</w:t>
      </w:r>
      <w:r>
        <w:rPr>
          <w:rFonts w:ascii="Times New Roman" w:hAnsi="Times New Roman" w:cs="Times New Roman"/>
          <w:color w:val="000000" w:themeColor="text1"/>
          <w:sz w:val="24"/>
          <w:szCs w:val="24"/>
          <w:lang w:val="es-HN"/>
        </w:rPr>
        <w:t xml:space="preserve"> o que razonablemente se </w:t>
      </w:r>
      <w:r>
        <w:rPr>
          <w:rFonts w:ascii="Times New Roman" w:hAnsi="Times New Roman" w:cs="Times New Roman"/>
          <w:color w:val="000000" w:themeColor="text1"/>
          <w:sz w:val="24"/>
          <w:szCs w:val="24"/>
          <w:lang w:val="es-HN"/>
        </w:rPr>
        <w:lastRenderedPageBreak/>
        <w:t xml:space="preserve">perciba que tenga dicho efecto. La omisión de revelar dichas situaciones puede conducir a descalificaciones de dicho proceso. </w:t>
      </w:r>
    </w:p>
    <w:p w:rsidR="00FE17FF" w:rsidRDefault="00074C0D">
      <w:pPr>
        <w:pStyle w:val="Ttulo3"/>
        <w:numPr>
          <w:ilvl w:val="0"/>
          <w:numId w:val="0"/>
        </w:numPr>
        <w:rPr>
          <w:rFonts w:ascii="Times New Roman" w:hAnsi="Times New Roman"/>
          <w:b/>
          <w:color w:val="4472C4" w:themeColor="accent5"/>
          <w:lang w:val="es-HN"/>
        </w:rPr>
      </w:pPr>
      <w:bookmarkStart w:id="14" w:name="_Toc13736797"/>
      <w:bookmarkStart w:id="15" w:name="_Toc86821348"/>
      <w:r>
        <w:rPr>
          <w:rFonts w:ascii="Times New Roman" w:hAnsi="Times New Roman"/>
          <w:b/>
          <w:color w:val="4472C4" w:themeColor="accent5"/>
          <w:lang w:val="es-HN"/>
        </w:rPr>
        <w:t>OI-04 IDIOMA DE LAS OFERTAS</w:t>
      </w:r>
      <w:bookmarkEnd w:id="14"/>
      <w:bookmarkEnd w:id="15"/>
    </w:p>
    <w:p w:rsidR="00FE17FF" w:rsidRDefault="00074C0D">
      <w:pPr>
        <w:pStyle w:val="Ttulo3"/>
        <w:numPr>
          <w:ilvl w:val="0"/>
          <w:numId w:val="0"/>
        </w:numPr>
        <w:jc w:val="both"/>
        <w:rPr>
          <w:rFonts w:ascii="Times New Roman" w:hAnsi="Times New Roman"/>
          <w:szCs w:val="24"/>
          <w:lang w:val="es-HN"/>
        </w:rPr>
      </w:pPr>
      <w:bookmarkStart w:id="16" w:name="_Toc86821349"/>
      <w:r>
        <w:rPr>
          <w:rFonts w:ascii="Times New Roman" w:hAnsi="Times New Roman"/>
          <w:szCs w:val="24"/>
          <w:lang w:val="es-HN"/>
        </w:rPr>
        <w:t>Las ofertas deberán presentarse en idioma español, incluso información complementaria como catálogos técnicos, etc. que esté escrita en idioma diferente al español, deberá acompañarse de la debida traducción de la Secretaría de Estado en el Despacho de Relaciones Exteriores.</w:t>
      </w:r>
      <w:bookmarkEnd w:id="16"/>
    </w:p>
    <w:p w:rsidR="00FE17FF" w:rsidRDefault="00074C0D">
      <w:pPr>
        <w:pStyle w:val="Ttulo3"/>
        <w:numPr>
          <w:ilvl w:val="0"/>
          <w:numId w:val="0"/>
        </w:numPr>
        <w:rPr>
          <w:rFonts w:ascii="Times New Roman" w:hAnsi="Times New Roman"/>
          <w:b/>
          <w:color w:val="4472C4" w:themeColor="accent5"/>
          <w:lang w:val="es-HN"/>
        </w:rPr>
      </w:pPr>
      <w:bookmarkStart w:id="17" w:name="_Toc86821350"/>
      <w:r>
        <w:rPr>
          <w:rFonts w:ascii="Times New Roman" w:hAnsi="Times New Roman"/>
          <w:b/>
          <w:color w:val="4472C4" w:themeColor="accent5"/>
          <w:lang w:val="es-HN"/>
        </w:rPr>
        <w:t>IO-04.1 MONEDA DE LAS OFERTAS</w:t>
      </w:r>
      <w:bookmarkEnd w:id="17"/>
    </w:p>
    <w:p w:rsidR="00FE17FF" w:rsidRDefault="00FE17FF">
      <w:pPr>
        <w:spacing w:after="0" w:line="240" w:lineRule="auto"/>
        <w:rPr>
          <w:color w:val="4472C4" w:themeColor="accent5"/>
          <w:lang w:val="es-HN" w:eastAsia="es-ES"/>
        </w:rPr>
      </w:pPr>
    </w:p>
    <w:p w:rsidR="00FE17FF" w:rsidRDefault="00074C0D">
      <w:p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El oferente presentara su oferta en Lempiras y únicamente con dos decimales.</w:t>
      </w:r>
    </w:p>
    <w:p w:rsidR="00FE17FF" w:rsidRDefault="00074C0D">
      <w:pPr>
        <w:pStyle w:val="Ttulo3"/>
        <w:numPr>
          <w:ilvl w:val="0"/>
          <w:numId w:val="0"/>
        </w:numPr>
        <w:rPr>
          <w:rFonts w:ascii="Times New Roman" w:hAnsi="Times New Roman"/>
          <w:b/>
          <w:color w:val="4472C4" w:themeColor="accent5"/>
          <w:lang w:val="es-HN"/>
        </w:rPr>
      </w:pPr>
      <w:bookmarkStart w:id="18" w:name="_Toc13736798"/>
      <w:bookmarkStart w:id="19" w:name="_Toc86821351"/>
      <w:r>
        <w:rPr>
          <w:rFonts w:ascii="Times New Roman" w:hAnsi="Times New Roman"/>
          <w:b/>
          <w:color w:val="4472C4" w:themeColor="accent5"/>
          <w:lang w:val="es-HN"/>
        </w:rPr>
        <w:t>IO-05 PRESENTACIÓN DE OFERTAS</w:t>
      </w:r>
      <w:bookmarkEnd w:id="18"/>
      <w:bookmarkEnd w:id="19"/>
    </w:p>
    <w:p w:rsidR="00FE17FF" w:rsidRDefault="00FE17FF">
      <w:pPr>
        <w:spacing w:after="0" w:line="240" w:lineRule="auto"/>
        <w:rPr>
          <w:lang w:val="es-HN"/>
        </w:rPr>
      </w:pPr>
    </w:p>
    <w:p w:rsidR="0077005A" w:rsidRPr="00141811" w:rsidRDefault="0077005A" w:rsidP="0077005A">
      <w:pPr>
        <w:pStyle w:val="Textoindependiente"/>
        <w:tabs>
          <w:tab w:val="left" w:pos="9214"/>
        </w:tabs>
        <w:spacing w:line="276" w:lineRule="auto"/>
        <w:rPr>
          <w:i w:val="0"/>
          <w:iCs w:val="0"/>
          <w:lang w:val="es-ES"/>
        </w:rPr>
      </w:pPr>
      <w:r w:rsidRPr="00141811">
        <w:rPr>
          <w:i w:val="0"/>
          <w:iCs w:val="0"/>
          <w:lang w:val="es-ES"/>
        </w:rPr>
        <w:t>Las ofertas se presentarán en:</w:t>
      </w:r>
    </w:p>
    <w:p w:rsidR="0077005A" w:rsidRPr="00141811" w:rsidRDefault="0077005A" w:rsidP="0077005A">
      <w:pPr>
        <w:pStyle w:val="Textoindependiente"/>
        <w:tabs>
          <w:tab w:val="left" w:pos="9214"/>
        </w:tabs>
        <w:rPr>
          <w:i w:val="0"/>
          <w:iCs w:val="0"/>
          <w:lang w:val="es-ES"/>
        </w:rPr>
      </w:pPr>
    </w:p>
    <w:p w:rsidR="0077005A" w:rsidRPr="00141811" w:rsidRDefault="0077005A" w:rsidP="0077005A">
      <w:pPr>
        <w:pStyle w:val="Textoindependiente"/>
        <w:tabs>
          <w:tab w:val="left" w:pos="9214"/>
        </w:tabs>
        <w:spacing w:line="276" w:lineRule="auto"/>
        <w:jc w:val="both"/>
        <w:rPr>
          <w:b/>
          <w:i w:val="0"/>
          <w:iCs w:val="0"/>
          <w:lang w:val="es-ES"/>
        </w:rPr>
      </w:pPr>
      <w:r w:rsidRPr="00141811">
        <w:rPr>
          <w:b/>
          <w:i w:val="0"/>
          <w:iCs w:val="0"/>
          <w:lang w:val="es-ES"/>
        </w:rPr>
        <w:t>Sub Jefatura del Estado Mayor Conjunto</w:t>
      </w:r>
    </w:p>
    <w:p w:rsidR="0077005A" w:rsidRPr="00141811" w:rsidRDefault="0077005A" w:rsidP="0077005A">
      <w:pPr>
        <w:pStyle w:val="Textoindependiente"/>
        <w:tabs>
          <w:tab w:val="left" w:pos="9214"/>
        </w:tabs>
        <w:spacing w:line="276" w:lineRule="auto"/>
        <w:jc w:val="both"/>
        <w:rPr>
          <w:i w:val="0"/>
          <w:iCs w:val="0"/>
          <w:lang w:val="es-ES"/>
        </w:rPr>
      </w:pPr>
      <w:r w:rsidRPr="00141811">
        <w:rPr>
          <w:i w:val="0"/>
          <w:iCs w:val="0"/>
          <w:lang w:val="es-ES"/>
        </w:rPr>
        <w:t>Atención Sub Jefe del Estado Mayor Conjunto, General de División German Velásquez Romero.</w:t>
      </w:r>
    </w:p>
    <w:p w:rsidR="0077005A" w:rsidRPr="00141811" w:rsidRDefault="0077005A" w:rsidP="0077005A">
      <w:pPr>
        <w:pStyle w:val="Textoindependiente"/>
        <w:tabs>
          <w:tab w:val="left" w:pos="9214"/>
        </w:tabs>
        <w:spacing w:line="276" w:lineRule="auto"/>
        <w:jc w:val="both"/>
        <w:rPr>
          <w:i w:val="0"/>
          <w:iCs w:val="0"/>
          <w:lang w:val="es-ES"/>
        </w:rPr>
      </w:pPr>
      <w:r w:rsidRPr="00141811">
        <w:rPr>
          <w:i w:val="0"/>
          <w:iCs w:val="0"/>
          <w:lang w:val="es-ES"/>
        </w:rPr>
        <w:t>Ubicada en: Barrio el Obelisco frente al Parque El Soldado, Comayagüela, M.D.C, Departamento de Francisco Morazán.</w:t>
      </w:r>
    </w:p>
    <w:p w:rsidR="0077005A" w:rsidRPr="00141811" w:rsidRDefault="0077005A" w:rsidP="0077005A">
      <w:pPr>
        <w:pStyle w:val="Textoindependiente"/>
        <w:tabs>
          <w:tab w:val="left" w:pos="9214"/>
        </w:tabs>
        <w:rPr>
          <w:i w:val="0"/>
          <w:iCs w:val="0"/>
          <w:lang w:val="es-ES"/>
        </w:rPr>
      </w:pPr>
    </w:p>
    <w:p w:rsidR="0077005A" w:rsidRDefault="0077005A" w:rsidP="0077005A">
      <w:pPr>
        <w:pStyle w:val="Textoindependiente"/>
        <w:tabs>
          <w:tab w:val="left" w:pos="9214"/>
        </w:tabs>
        <w:spacing w:line="276" w:lineRule="auto"/>
        <w:jc w:val="both"/>
        <w:rPr>
          <w:bCs/>
          <w:i w:val="0"/>
          <w:iCs w:val="0"/>
          <w:lang w:val="es-ES"/>
        </w:rPr>
      </w:pPr>
      <w:r w:rsidRPr="00141811">
        <w:rPr>
          <w:i w:val="0"/>
          <w:iCs w:val="0"/>
          <w:lang w:val="es-ES"/>
        </w:rPr>
        <w:t xml:space="preserve">El día último de presentación de ofertas será: </w:t>
      </w:r>
      <w:r w:rsidRPr="00141811">
        <w:rPr>
          <w:bCs/>
          <w:i w:val="0"/>
          <w:iCs w:val="0"/>
          <w:lang w:val="es-ES"/>
        </w:rPr>
        <w:t>La indicada en</w:t>
      </w:r>
      <w:r>
        <w:rPr>
          <w:bCs/>
          <w:i w:val="0"/>
          <w:iCs w:val="0"/>
          <w:lang w:val="es-ES"/>
        </w:rPr>
        <w:t xml:space="preserve"> el Aviso de la Lici</w:t>
      </w:r>
      <w:r w:rsidRPr="00141811">
        <w:rPr>
          <w:bCs/>
          <w:i w:val="0"/>
          <w:iCs w:val="0"/>
          <w:lang w:val="es-ES"/>
        </w:rPr>
        <w:t>tación a presentar ofertas.</w:t>
      </w:r>
    </w:p>
    <w:p w:rsidR="0077005A" w:rsidRDefault="0077005A" w:rsidP="0077005A">
      <w:pPr>
        <w:pStyle w:val="Textoindependiente"/>
        <w:tabs>
          <w:tab w:val="left" w:pos="9214"/>
        </w:tabs>
        <w:spacing w:line="276" w:lineRule="auto"/>
        <w:jc w:val="both"/>
        <w:rPr>
          <w:bCs/>
          <w:i w:val="0"/>
          <w:iCs w:val="0"/>
          <w:lang w:val="es-ES"/>
        </w:rPr>
      </w:pPr>
    </w:p>
    <w:p w:rsidR="0077005A" w:rsidRPr="0077005A" w:rsidRDefault="0077005A" w:rsidP="0077005A">
      <w:pPr>
        <w:pStyle w:val="Textoindependiente"/>
        <w:tabs>
          <w:tab w:val="left" w:pos="9214"/>
        </w:tabs>
        <w:spacing w:line="276" w:lineRule="auto"/>
        <w:jc w:val="both"/>
        <w:rPr>
          <w:i w:val="0"/>
          <w:iCs w:val="0"/>
          <w:sz w:val="2"/>
          <w:lang w:val="es-ES"/>
        </w:rPr>
      </w:pPr>
    </w:p>
    <w:p w:rsidR="0077005A" w:rsidRPr="0077005A" w:rsidRDefault="0077005A" w:rsidP="0077005A">
      <w:pPr>
        <w:adjustRightInd w:val="0"/>
        <w:spacing w:line="276" w:lineRule="auto"/>
        <w:jc w:val="both"/>
        <w:rPr>
          <w:rFonts w:ascii="Times New Roman" w:hAnsi="Times New Roman" w:cs="Times New Roman"/>
          <w:bCs/>
          <w:sz w:val="24"/>
          <w:szCs w:val="24"/>
          <w:lang w:val="es-ES"/>
        </w:rPr>
      </w:pPr>
      <w:r w:rsidRPr="00141811">
        <w:rPr>
          <w:rFonts w:ascii="Times New Roman" w:hAnsi="Times New Roman" w:cs="Times New Roman"/>
          <w:sz w:val="24"/>
          <w:szCs w:val="24"/>
          <w:lang w:val="es-ES"/>
        </w:rPr>
        <w:t xml:space="preserve">La hora límite de presentación de ofertas será: </w:t>
      </w:r>
      <w:r w:rsidRPr="00141811">
        <w:rPr>
          <w:rFonts w:ascii="Times New Roman" w:hAnsi="Times New Roman" w:cs="Times New Roman"/>
          <w:bCs/>
          <w:sz w:val="24"/>
          <w:szCs w:val="24"/>
          <w:lang w:val="es-ES"/>
        </w:rPr>
        <w:t>La indicada en</w:t>
      </w:r>
      <w:r>
        <w:rPr>
          <w:rFonts w:ascii="Times New Roman" w:hAnsi="Times New Roman" w:cs="Times New Roman"/>
          <w:bCs/>
          <w:sz w:val="24"/>
          <w:szCs w:val="24"/>
          <w:lang w:val="es-ES"/>
        </w:rPr>
        <w:t xml:space="preserve"> el Aviso de Lic</w:t>
      </w:r>
      <w:r w:rsidRPr="00141811">
        <w:rPr>
          <w:rFonts w:ascii="Times New Roman" w:hAnsi="Times New Roman" w:cs="Times New Roman"/>
          <w:bCs/>
          <w:sz w:val="24"/>
          <w:szCs w:val="24"/>
          <w:lang w:val="es-ES"/>
        </w:rPr>
        <w:t xml:space="preserve">itación a presentar ofertas. </w:t>
      </w:r>
    </w:p>
    <w:p w:rsidR="0077005A" w:rsidRPr="00141811" w:rsidRDefault="0077005A" w:rsidP="0077005A">
      <w:pPr>
        <w:adjustRightInd w:val="0"/>
        <w:spacing w:line="276" w:lineRule="auto"/>
        <w:jc w:val="both"/>
        <w:rPr>
          <w:rFonts w:ascii="Times New Roman" w:hAnsi="Times New Roman" w:cs="Times New Roman"/>
          <w:b/>
          <w:bCs/>
          <w:sz w:val="24"/>
          <w:szCs w:val="24"/>
          <w:lang w:val="es-ES"/>
        </w:rPr>
      </w:pPr>
      <w:r w:rsidRPr="00141811">
        <w:rPr>
          <w:rFonts w:ascii="Times New Roman" w:hAnsi="Times New Roman" w:cs="Times New Roman"/>
          <w:b/>
          <w:bCs/>
          <w:sz w:val="24"/>
          <w:szCs w:val="24"/>
          <w:lang w:val="es-ES"/>
        </w:rPr>
        <w:t>Es de carácter mandatorio que entre la fecha y hora de recepción de ofertas y fecha y hora de apertura de las mismas solo debe mediar un breve espacio de tiempo para los asuntos de logística (No más de 15 minutos).</w:t>
      </w:r>
    </w:p>
    <w:p w:rsidR="0077005A" w:rsidRPr="00141811" w:rsidRDefault="0077005A" w:rsidP="0077005A">
      <w:pPr>
        <w:pStyle w:val="Textoindependiente"/>
        <w:tabs>
          <w:tab w:val="left" w:pos="9214"/>
        </w:tabs>
        <w:spacing w:line="276" w:lineRule="auto"/>
        <w:jc w:val="both"/>
        <w:rPr>
          <w:bCs/>
          <w:i w:val="0"/>
          <w:iCs w:val="0"/>
          <w:lang w:val="es-ES"/>
        </w:rPr>
      </w:pPr>
      <w:r w:rsidRPr="00141811">
        <w:rPr>
          <w:i w:val="0"/>
          <w:iCs w:val="0"/>
          <w:lang w:val="es-ES"/>
        </w:rPr>
        <w:t>El acto público de apertura de ofertas se realizará en la fecha indicada en</w:t>
      </w:r>
      <w:r>
        <w:rPr>
          <w:i w:val="0"/>
          <w:iCs w:val="0"/>
          <w:lang w:val="es-ES"/>
        </w:rPr>
        <w:t xml:space="preserve"> el Aviso de Licitación</w:t>
      </w:r>
      <w:r w:rsidRPr="00141811">
        <w:rPr>
          <w:i w:val="0"/>
          <w:iCs w:val="0"/>
          <w:lang w:val="es-ES"/>
        </w:rPr>
        <w:t>, en la Sala de Cine del Cuartel General del Estado Mayor Conjunto ubicada en Barrio</w:t>
      </w:r>
      <w:r w:rsidRPr="00141811">
        <w:rPr>
          <w:bCs/>
          <w:i w:val="0"/>
          <w:iCs w:val="0"/>
          <w:lang w:val="es-ES"/>
        </w:rPr>
        <w:t xml:space="preserve"> el Obelisco frente al Parque El Soldado, Comayagüela, M.D.C, Departamento de Francisco Morazán, a partir de las 10:15 de la mañana.</w:t>
      </w:r>
    </w:p>
    <w:p w:rsidR="0077005A" w:rsidRDefault="0077005A" w:rsidP="0077005A">
      <w:pPr>
        <w:pStyle w:val="Textoindependiente"/>
        <w:tabs>
          <w:tab w:val="left" w:pos="9214"/>
        </w:tabs>
        <w:spacing w:line="276" w:lineRule="auto"/>
        <w:jc w:val="both"/>
        <w:rPr>
          <w:rFonts w:eastAsiaTheme="minorHAnsi"/>
          <w:b/>
          <w:i w:val="0"/>
          <w:iCs w:val="0"/>
          <w:lang w:val="es-ES"/>
        </w:rPr>
      </w:pPr>
    </w:p>
    <w:p w:rsidR="0077005A" w:rsidRDefault="0077005A" w:rsidP="0077005A">
      <w:pPr>
        <w:pStyle w:val="Textoindependiente"/>
        <w:tabs>
          <w:tab w:val="left" w:pos="9214"/>
        </w:tabs>
        <w:spacing w:line="276" w:lineRule="auto"/>
        <w:jc w:val="both"/>
        <w:rPr>
          <w:i w:val="0"/>
          <w:iCs w:val="0"/>
          <w:lang w:val="es-HN"/>
        </w:rPr>
      </w:pPr>
      <w:r w:rsidRPr="00141811">
        <w:rPr>
          <w:i w:val="0"/>
          <w:iCs w:val="0"/>
          <w:lang w:val="es-ES"/>
        </w:rPr>
        <w:t>El Oferente</w:t>
      </w:r>
      <w:r w:rsidRPr="00141811">
        <w:rPr>
          <w:i w:val="0"/>
          <w:iCs w:val="0"/>
          <w:spacing w:val="-3"/>
          <w:lang w:val="es-ES"/>
        </w:rPr>
        <w:t xml:space="preserve"> </w:t>
      </w:r>
      <w:r w:rsidRPr="00141811">
        <w:rPr>
          <w:i w:val="0"/>
          <w:iCs w:val="0"/>
          <w:lang w:val="es-ES"/>
        </w:rPr>
        <w:t>preparará</w:t>
      </w:r>
      <w:r w:rsidRPr="00141811">
        <w:rPr>
          <w:i w:val="0"/>
          <w:iCs w:val="0"/>
          <w:spacing w:val="-4"/>
          <w:lang w:val="es-ES"/>
        </w:rPr>
        <w:t xml:space="preserve"> </w:t>
      </w:r>
      <w:r w:rsidRPr="00141811">
        <w:rPr>
          <w:i w:val="0"/>
          <w:iCs w:val="0"/>
          <w:lang w:val="es-ES"/>
        </w:rPr>
        <w:t>los</w:t>
      </w:r>
      <w:r w:rsidRPr="00141811">
        <w:rPr>
          <w:i w:val="0"/>
          <w:iCs w:val="0"/>
          <w:spacing w:val="-6"/>
          <w:lang w:val="es-ES"/>
        </w:rPr>
        <w:t xml:space="preserve"> </w:t>
      </w:r>
      <w:r w:rsidRPr="00141811">
        <w:rPr>
          <w:i w:val="0"/>
          <w:iCs w:val="0"/>
          <w:lang w:val="es-ES"/>
        </w:rPr>
        <w:t>sobres</w:t>
      </w:r>
      <w:r w:rsidRPr="00141811">
        <w:rPr>
          <w:i w:val="0"/>
          <w:iCs w:val="0"/>
          <w:spacing w:val="-7"/>
          <w:lang w:val="es-ES"/>
        </w:rPr>
        <w:t xml:space="preserve"> </w:t>
      </w:r>
      <w:r w:rsidRPr="00141811">
        <w:rPr>
          <w:i w:val="0"/>
          <w:iCs w:val="0"/>
          <w:lang w:val="es-ES"/>
        </w:rPr>
        <w:t>conteniendo</w:t>
      </w:r>
      <w:r w:rsidRPr="00141811">
        <w:rPr>
          <w:i w:val="0"/>
          <w:iCs w:val="0"/>
          <w:spacing w:val="-5"/>
          <w:lang w:val="es-ES"/>
        </w:rPr>
        <w:t xml:space="preserve"> </w:t>
      </w:r>
      <w:r w:rsidRPr="00141811">
        <w:rPr>
          <w:i w:val="0"/>
          <w:iCs w:val="0"/>
          <w:lang w:val="es-ES"/>
        </w:rPr>
        <w:t>el</w:t>
      </w:r>
      <w:r w:rsidRPr="00141811">
        <w:rPr>
          <w:i w:val="0"/>
          <w:iCs w:val="0"/>
          <w:spacing w:val="-4"/>
          <w:lang w:val="es-ES"/>
        </w:rPr>
        <w:t xml:space="preserve"> </w:t>
      </w:r>
      <w:r w:rsidRPr="00141811">
        <w:rPr>
          <w:i w:val="0"/>
          <w:iCs w:val="0"/>
          <w:lang w:val="es-ES"/>
        </w:rPr>
        <w:t>original</w:t>
      </w:r>
      <w:r w:rsidRPr="00141811">
        <w:rPr>
          <w:i w:val="0"/>
          <w:iCs w:val="0"/>
          <w:spacing w:val="-5"/>
          <w:lang w:val="es-ES"/>
        </w:rPr>
        <w:t xml:space="preserve"> </w:t>
      </w:r>
      <w:r w:rsidRPr="00141811">
        <w:rPr>
          <w:i w:val="0"/>
          <w:iCs w:val="0"/>
          <w:lang w:val="es-ES"/>
        </w:rPr>
        <w:t>de</w:t>
      </w:r>
      <w:r w:rsidRPr="00141811">
        <w:rPr>
          <w:i w:val="0"/>
          <w:iCs w:val="0"/>
          <w:spacing w:val="7"/>
          <w:lang w:val="es-ES"/>
        </w:rPr>
        <w:t xml:space="preserve"> </w:t>
      </w:r>
      <w:r w:rsidRPr="00141811">
        <w:rPr>
          <w:i w:val="0"/>
          <w:iCs w:val="0"/>
          <w:lang w:val="es-ES"/>
        </w:rPr>
        <w:t>los</w:t>
      </w:r>
      <w:r w:rsidRPr="00141811">
        <w:rPr>
          <w:i w:val="0"/>
          <w:iCs w:val="0"/>
          <w:spacing w:val="-7"/>
          <w:lang w:val="es-ES"/>
        </w:rPr>
        <w:t xml:space="preserve"> </w:t>
      </w:r>
      <w:r w:rsidRPr="00141811">
        <w:rPr>
          <w:i w:val="0"/>
          <w:iCs w:val="0"/>
          <w:lang w:val="es-ES"/>
        </w:rPr>
        <w:t>documentos</w:t>
      </w:r>
      <w:r w:rsidRPr="00141811">
        <w:rPr>
          <w:i w:val="0"/>
          <w:iCs w:val="0"/>
          <w:spacing w:val="-6"/>
          <w:lang w:val="es-ES"/>
        </w:rPr>
        <w:t xml:space="preserve"> </w:t>
      </w:r>
      <w:r w:rsidRPr="00141811">
        <w:rPr>
          <w:i w:val="0"/>
          <w:iCs w:val="0"/>
          <w:lang w:val="es-ES"/>
        </w:rPr>
        <w:t>que</w:t>
      </w:r>
      <w:r w:rsidRPr="00141811">
        <w:rPr>
          <w:i w:val="0"/>
          <w:iCs w:val="0"/>
          <w:spacing w:val="-4"/>
          <w:lang w:val="es-ES"/>
        </w:rPr>
        <w:t xml:space="preserve"> </w:t>
      </w:r>
      <w:r w:rsidRPr="00141811">
        <w:rPr>
          <w:i w:val="0"/>
          <w:iCs w:val="0"/>
          <w:lang w:val="es-ES"/>
        </w:rPr>
        <w:t>comprenden la oferta (</w:t>
      </w:r>
      <w:r w:rsidRPr="00141811">
        <w:rPr>
          <w:b/>
          <w:bCs/>
          <w:i w:val="0"/>
          <w:iCs w:val="0"/>
          <w:lang w:val="es-ES"/>
        </w:rPr>
        <w:t>Sobre 1.</w:t>
      </w:r>
      <w:r w:rsidRPr="00141811">
        <w:rPr>
          <w:i w:val="0"/>
          <w:iCs w:val="0"/>
          <w:lang w:val="es-ES"/>
        </w:rPr>
        <w:t xml:space="preserve"> Oferta Económica, </w:t>
      </w:r>
      <w:r w:rsidRPr="00141811">
        <w:rPr>
          <w:b/>
          <w:bCs/>
          <w:i w:val="0"/>
          <w:iCs w:val="0"/>
          <w:lang w:val="es-ES"/>
        </w:rPr>
        <w:t>Sobre 2.</w:t>
      </w:r>
      <w:r w:rsidRPr="00141811">
        <w:rPr>
          <w:i w:val="0"/>
          <w:iCs w:val="0"/>
          <w:lang w:val="es-ES"/>
        </w:rPr>
        <w:t xml:space="preserve"> Documentación Legal</w:t>
      </w:r>
      <w:r w:rsidRPr="00141811">
        <w:rPr>
          <w:i w:val="0"/>
          <w:iCs w:val="0"/>
          <w:spacing w:val="-13"/>
          <w:lang w:val="es-ES"/>
        </w:rPr>
        <w:t xml:space="preserve"> </w:t>
      </w:r>
      <w:r w:rsidRPr="00141811">
        <w:rPr>
          <w:i w:val="0"/>
          <w:iCs w:val="0"/>
          <w:lang w:val="es-ES"/>
        </w:rPr>
        <w:t xml:space="preserve">y </w:t>
      </w:r>
      <w:r w:rsidRPr="00141811">
        <w:rPr>
          <w:b/>
          <w:bCs/>
          <w:i w:val="0"/>
          <w:iCs w:val="0"/>
          <w:lang w:val="es-ES"/>
        </w:rPr>
        <w:t>Sobre</w:t>
      </w:r>
      <w:r w:rsidRPr="00141811">
        <w:rPr>
          <w:b/>
          <w:bCs/>
          <w:i w:val="0"/>
          <w:iCs w:val="0"/>
          <w:spacing w:val="-21"/>
          <w:lang w:val="es-ES"/>
        </w:rPr>
        <w:t xml:space="preserve"> </w:t>
      </w:r>
      <w:r w:rsidRPr="00141811">
        <w:rPr>
          <w:b/>
          <w:bCs/>
          <w:i w:val="0"/>
          <w:iCs w:val="0"/>
          <w:lang w:val="es-ES"/>
        </w:rPr>
        <w:t>3.</w:t>
      </w:r>
      <w:r w:rsidRPr="00141811">
        <w:rPr>
          <w:i w:val="0"/>
          <w:iCs w:val="0"/>
          <w:spacing w:val="-14"/>
          <w:lang w:val="es-ES"/>
        </w:rPr>
        <w:t xml:space="preserve"> </w:t>
      </w:r>
      <w:r w:rsidRPr="00141811">
        <w:rPr>
          <w:i w:val="0"/>
          <w:iCs w:val="0"/>
          <w:lang w:val="es-ES"/>
        </w:rPr>
        <w:t>Capacidad</w:t>
      </w:r>
      <w:r w:rsidRPr="00141811">
        <w:rPr>
          <w:i w:val="0"/>
          <w:iCs w:val="0"/>
          <w:spacing w:val="-18"/>
          <w:lang w:val="es-ES"/>
        </w:rPr>
        <w:t xml:space="preserve"> T</w:t>
      </w:r>
      <w:r w:rsidRPr="00141811">
        <w:rPr>
          <w:i w:val="0"/>
          <w:iCs w:val="0"/>
          <w:lang w:val="es-ES"/>
        </w:rPr>
        <w:t>écnica)</w:t>
      </w:r>
      <w:r w:rsidRPr="00141811">
        <w:rPr>
          <w:i w:val="0"/>
          <w:iCs w:val="0"/>
          <w:spacing w:val="-13"/>
          <w:lang w:val="es-ES"/>
        </w:rPr>
        <w:t xml:space="preserve"> </w:t>
      </w:r>
      <w:r w:rsidRPr="00141811">
        <w:rPr>
          <w:i w:val="0"/>
          <w:iCs w:val="0"/>
          <w:lang w:val="es-ES"/>
        </w:rPr>
        <w:t>y</w:t>
      </w:r>
      <w:r w:rsidRPr="00141811">
        <w:rPr>
          <w:i w:val="0"/>
          <w:iCs w:val="0"/>
          <w:spacing w:val="-22"/>
          <w:lang w:val="es-ES"/>
        </w:rPr>
        <w:t xml:space="preserve"> </w:t>
      </w:r>
      <w:r w:rsidRPr="00141811">
        <w:rPr>
          <w:i w:val="0"/>
          <w:iCs w:val="0"/>
          <w:lang w:val="es-ES"/>
        </w:rPr>
        <w:t>los</w:t>
      </w:r>
      <w:r w:rsidRPr="00141811">
        <w:rPr>
          <w:i w:val="0"/>
          <w:iCs w:val="0"/>
          <w:spacing w:val="-15"/>
          <w:lang w:val="es-ES"/>
        </w:rPr>
        <w:t xml:space="preserve"> </w:t>
      </w:r>
      <w:r w:rsidRPr="00141811">
        <w:rPr>
          <w:i w:val="0"/>
          <w:iCs w:val="0"/>
          <w:lang w:val="es-ES"/>
        </w:rPr>
        <w:t>marcará</w:t>
      </w:r>
      <w:r w:rsidRPr="00141811">
        <w:rPr>
          <w:i w:val="0"/>
          <w:iCs w:val="0"/>
          <w:spacing w:val="-16"/>
          <w:lang w:val="es-ES"/>
        </w:rPr>
        <w:t xml:space="preserve"> </w:t>
      </w:r>
      <w:r w:rsidRPr="00141811">
        <w:rPr>
          <w:i w:val="0"/>
          <w:iCs w:val="0"/>
          <w:lang w:val="es-ES"/>
        </w:rPr>
        <w:t>claramente</w:t>
      </w:r>
      <w:r w:rsidRPr="00141811">
        <w:rPr>
          <w:i w:val="0"/>
          <w:iCs w:val="0"/>
          <w:spacing w:val="-13"/>
          <w:lang w:val="es-ES"/>
        </w:rPr>
        <w:t xml:space="preserve"> </w:t>
      </w:r>
      <w:r w:rsidRPr="00141811">
        <w:rPr>
          <w:i w:val="0"/>
          <w:iCs w:val="0"/>
          <w:lang w:val="es-ES"/>
        </w:rPr>
        <w:t>como</w:t>
      </w:r>
      <w:r w:rsidRPr="00141811">
        <w:rPr>
          <w:i w:val="0"/>
          <w:iCs w:val="0"/>
          <w:spacing w:val="-13"/>
          <w:lang w:val="es-ES"/>
        </w:rPr>
        <w:t xml:space="preserve"> </w:t>
      </w:r>
      <w:r w:rsidRPr="00141811">
        <w:rPr>
          <w:b/>
          <w:bCs/>
          <w:i w:val="0"/>
          <w:iCs w:val="0"/>
          <w:lang w:val="es-ES"/>
        </w:rPr>
        <w:t>“ORIGINAL”</w:t>
      </w:r>
      <w:r w:rsidRPr="00141811">
        <w:rPr>
          <w:i w:val="0"/>
          <w:iCs w:val="0"/>
          <w:lang w:val="es-ES"/>
        </w:rPr>
        <w:t xml:space="preserve">. Además, el Oferente deberá presentar dos </w:t>
      </w:r>
      <w:r w:rsidRPr="00141811">
        <w:rPr>
          <w:b/>
          <w:bCs/>
          <w:i w:val="0"/>
          <w:iCs w:val="0"/>
          <w:lang w:val="es-ES"/>
        </w:rPr>
        <w:t>(2)</w:t>
      </w:r>
      <w:r w:rsidRPr="00141811">
        <w:rPr>
          <w:i w:val="0"/>
          <w:iCs w:val="0"/>
          <w:lang w:val="es-ES"/>
        </w:rPr>
        <w:t xml:space="preserve"> copias de los documentos que comprenden la oferta</w:t>
      </w:r>
      <w:r w:rsidRPr="00141811">
        <w:rPr>
          <w:i w:val="0"/>
          <w:iCs w:val="0"/>
          <w:spacing w:val="-9"/>
          <w:lang w:val="es-ES"/>
        </w:rPr>
        <w:t xml:space="preserve"> </w:t>
      </w:r>
      <w:r w:rsidRPr="00141811">
        <w:rPr>
          <w:i w:val="0"/>
          <w:iCs w:val="0"/>
          <w:lang w:val="es-ES"/>
        </w:rPr>
        <w:t>y</w:t>
      </w:r>
      <w:r w:rsidRPr="00141811">
        <w:rPr>
          <w:i w:val="0"/>
          <w:iCs w:val="0"/>
          <w:spacing w:val="-17"/>
          <w:lang w:val="es-ES"/>
        </w:rPr>
        <w:t xml:space="preserve"> </w:t>
      </w:r>
      <w:r w:rsidRPr="00141811">
        <w:rPr>
          <w:i w:val="0"/>
          <w:iCs w:val="0"/>
          <w:lang w:val="es-ES"/>
        </w:rPr>
        <w:t>marcar</w:t>
      </w:r>
      <w:r w:rsidRPr="00141811">
        <w:rPr>
          <w:i w:val="0"/>
          <w:iCs w:val="0"/>
          <w:spacing w:val="-9"/>
          <w:lang w:val="es-ES"/>
        </w:rPr>
        <w:t xml:space="preserve"> </w:t>
      </w:r>
      <w:r w:rsidRPr="00141811">
        <w:rPr>
          <w:i w:val="0"/>
          <w:iCs w:val="0"/>
          <w:lang w:val="es-ES"/>
        </w:rPr>
        <w:t>claramente</w:t>
      </w:r>
      <w:r w:rsidRPr="00141811">
        <w:rPr>
          <w:i w:val="0"/>
          <w:iCs w:val="0"/>
          <w:spacing w:val="-9"/>
          <w:lang w:val="es-ES"/>
        </w:rPr>
        <w:t xml:space="preserve"> </w:t>
      </w:r>
      <w:r w:rsidRPr="00141811">
        <w:rPr>
          <w:i w:val="0"/>
          <w:iCs w:val="0"/>
          <w:lang w:val="es-ES"/>
        </w:rPr>
        <w:t>cada</w:t>
      </w:r>
      <w:r w:rsidRPr="00141811">
        <w:rPr>
          <w:i w:val="0"/>
          <w:iCs w:val="0"/>
          <w:spacing w:val="-12"/>
          <w:lang w:val="es-ES"/>
        </w:rPr>
        <w:t xml:space="preserve"> </w:t>
      </w:r>
      <w:r w:rsidRPr="00141811">
        <w:rPr>
          <w:i w:val="0"/>
          <w:iCs w:val="0"/>
          <w:lang w:val="es-ES"/>
        </w:rPr>
        <w:t>ejemplar</w:t>
      </w:r>
      <w:r w:rsidRPr="00141811">
        <w:rPr>
          <w:i w:val="0"/>
          <w:iCs w:val="0"/>
          <w:spacing w:val="-13"/>
          <w:lang w:val="es-ES"/>
        </w:rPr>
        <w:t xml:space="preserve"> </w:t>
      </w:r>
      <w:r w:rsidRPr="00141811">
        <w:rPr>
          <w:i w:val="0"/>
          <w:iCs w:val="0"/>
          <w:lang w:val="es-ES"/>
        </w:rPr>
        <w:t>como</w:t>
      </w:r>
      <w:r w:rsidRPr="00141811">
        <w:rPr>
          <w:i w:val="0"/>
          <w:iCs w:val="0"/>
          <w:spacing w:val="-10"/>
          <w:lang w:val="es-ES"/>
        </w:rPr>
        <w:t xml:space="preserve"> </w:t>
      </w:r>
      <w:r w:rsidRPr="00141811">
        <w:rPr>
          <w:b/>
          <w:bCs/>
          <w:i w:val="0"/>
          <w:iCs w:val="0"/>
          <w:lang w:val="es-ES"/>
        </w:rPr>
        <w:t xml:space="preserve">“COPIAS” </w:t>
      </w:r>
      <w:r>
        <w:rPr>
          <w:i w:val="0"/>
          <w:iCs w:val="0"/>
          <w:lang w:val="es-HN"/>
        </w:rPr>
        <w:t xml:space="preserve">y una copia electrónica (CD o USB) de la propuesta económica en formato </w:t>
      </w:r>
      <w:r>
        <w:rPr>
          <w:b/>
          <w:bCs/>
          <w:i w:val="0"/>
          <w:iCs w:val="0"/>
          <w:lang w:val="es-HN"/>
        </w:rPr>
        <w:t>EXCEL</w:t>
      </w:r>
      <w:r>
        <w:rPr>
          <w:i w:val="0"/>
          <w:iCs w:val="0"/>
          <w:lang w:val="es-HN"/>
        </w:rPr>
        <w:t xml:space="preserve">. </w:t>
      </w:r>
    </w:p>
    <w:p w:rsidR="0077005A" w:rsidRPr="00141811" w:rsidRDefault="0077005A" w:rsidP="0077005A">
      <w:pPr>
        <w:pStyle w:val="Textoindependiente"/>
        <w:tabs>
          <w:tab w:val="left" w:pos="9214"/>
        </w:tabs>
        <w:jc w:val="both"/>
        <w:rPr>
          <w:i w:val="0"/>
          <w:iCs w:val="0"/>
          <w:spacing w:val="-9"/>
          <w:lang w:val="es-ES"/>
        </w:rPr>
      </w:pPr>
    </w:p>
    <w:p w:rsidR="0077005A" w:rsidRPr="00141811" w:rsidRDefault="0077005A" w:rsidP="0077005A">
      <w:pPr>
        <w:pStyle w:val="Textoindependiente"/>
        <w:tabs>
          <w:tab w:val="left" w:pos="9214"/>
        </w:tabs>
        <w:spacing w:line="276" w:lineRule="auto"/>
        <w:jc w:val="both"/>
        <w:rPr>
          <w:i w:val="0"/>
          <w:iCs w:val="0"/>
          <w:lang w:val="es-ES"/>
        </w:rPr>
      </w:pPr>
      <w:r w:rsidRPr="00141811">
        <w:rPr>
          <w:i w:val="0"/>
          <w:iCs w:val="0"/>
          <w:lang w:val="es-ES"/>
        </w:rPr>
        <w:t>En</w:t>
      </w:r>
      <w:r w:rsidRPr="00141811">
        <w:rPr>
          <w:i w:val="0"/>
          <w:iCs w:val="0"/>
          <w:spacing w:val="-9"/>
          <w:lang w:val="es-ES"/>
        </w:rPr>
        <w:t xml:space="preserve"> </w:t>
      </w:r>
      <w:r w:rsidRPr="00141811">
        <w:rPr>
          <w:i w:val="0"/>
          <w:iCs w:val="0"/>
          <w:lang w:val="es-ES"/>
        </w:rPr>
        <w:t>caso</w:t>
      </w:r>
      <w:r w:rsidRPr="00141811">
        <w:rPr>
          <w:i w:val="0"/>
          <w:iCs w:val="0"/>
          <w:spacing w:val="-10"/>
          <w:lang w:val="es-ES"/>
        </w:rPr>
        <w:t xml:space="preserve"> </w:t>
      </w:r>
      <w:r w:rsidRPr="00141811">
        <w:rPr>
          <w:i w:val="0"/>
          <w:iCs w:val="0"/>
          <w:lang w:val="es-ES"/>
        </w:rPr>
        <w:t>de</w:t>
      </w:r>
      <w:r w:rsidRPr="00141811">
        <w:rPr>
          <w:i w:val="0"/>
          <w:iCs w:val="0"/>
          <w:spacing w:val="-8"/>
          <w:lang w:val="es-ES"/>
        </w:rPr>
        <w:t xml:space="preserve"> </w:t>
      </w:r>
      <w:r w:rsidRPr="00141811">
        <w:rPr>
          <w:i w:val="0"/>
          <w:iCs w:val="0"/>
          <w:lang w:val="es-ES"/>
        </w:rPr>
        <w:t>discrepancia,</w:t>
      </w:r>
      <w:r w:rsidRPr="00141811">
        <w:rPr>
          <w:i w:val="0"/>
          <w:iCs w:val="0"/>
          <w:spacing w:val="-13"/>
          <w:lang w:val="es-ES"/>
        </w:rPr>
        <w:t xml:space="preserve"> </w:t>
      </w:r>
      <w:r w:rsidRPr="00141811">
        <w:rPr>
          <w:i w:val="0"/>
          <w:iCs w:val="0"/>
          <w:lang w:val="es-ES"/>
        </w:rPr>
        <w:t>el</w:t>
      </w:r>
      <w:r w:rsidRPr="00141811">
        <w:rPr>
          <w:i w:val="0"/>
          <w:iCs w:val="0"/>
          <w:spacing w:val="-9"/>
          <w:lang w:val="es-ES"/>
        </w:rPr>
        <w:t xml:space="preserve"> </w:t>
      </w:r>
      <w:r w:rsidRPr="00141811">
        <w:rPr>
          <w:i w:val="0"/>
          <w:iCs w:val="0"/>
          <w:lang w:val="es-ES"/>
        </w:rPr>
        <w:t xml:space="preserve">texto del original prevalecerá sobre el </w:t>
      </w:r>
      <w:r w:rsidRPr="00141811">
        <w:rPr>
          <w:i w:val="0"/>
          <w:iCs w:val="0"/>
          <w:spacing w:val="-3"/>
          <w:lang w:val="es-ES"/>
        </w:rPr>
        <w:t xml:space="preserve">de </w:t>
      </w:r>
      <w:r w:rsidRPr="00141811">
        <w:rPr>
          <w:i w:val="0"/>
          <w:iCs w:val="0"/>
          <w:lang w:val="es-ES"/>
        </w:rPr>
        <w:t xml:space="preserve">las copias. </w:t>
      </w:r>
      <w:r>
        <w:rPr>
          <w:i w:val="0"/>
          <w:iCs w:val="0"/>
          <w:lang w:val="es-ES"/>
        </w:rPr>
        <w:t>El original de la oferta deberá</w:t>
      </w:r>
      <w:r w:rsidRPr="00141811">
        <w:rPr>
          <w:i w:val="0"/>
          <w:iCs w:val="0"/>
          <w:lang w:val="es-ES"/>
        </w:rPr>
        <w:t xml:space="preserve"> ser mecanografiadas o escrita con tinta indeleble y deberán estar firmadas por la persona</w:t>
      </w:r>
      <w:r w:rsidRPr="00141811">
        <w:rPr>
          <w:i w:val="0"/>
          <w:iCs w:val="0"/>
          <w:spacing w:val="-6"/>
          <w:lang w:val="es-ES"/>
        </w:rPr>
        <w:t xml:space="preserve"> </w:t>
      </w:r>
      <w:r w:rsidRPr="00141811">
        <w:rPr>
          <w:i w:val="0"/>
          <w:iCs w:val="0"/>
          <w:lang w:val="es-ES"/>
        </w:rPr>
        <w:lastRenderedPageBreak/>
        <w:t>debidamente</w:t>
      </w:r>
      <w:r w:rsidRPr="00141811">
        <w:rPr>
          <w:i w:val="0"/>
          <w:iCs w:val="0"/>
          <w:spacing w:val="-5"/>
          <w:lang w:val="es-ES"/>
        </w:rPr>
        <w:t xml:space="preserve"> </w:t>
      </w:r>
      <w:r w:rsidRPr="00141811">
        <w:rPr>
          <w:i w:val="0"/>
          <w:iCs w:val="0"/>
          <w:lang w:val="es-ES"/>
        </w:rPr>
        <w:t>autorizada</w:t>
      </w:r>
      <w:r w:rsidRPr="00141811">
        <w:rPr>
          <w:i w:val="0"/>
          <w:iCs w:val="0"/>
          <w:spacing w:val="-6"/>
          <w:lang w:val="es-ES"/>
        </w:rPr>
        <w:t xml:space="preserve"> </w:t>
      </w:r>
      <w:r w:rsidRPr="00141811">
        <w:rPr>
          <w:i w:val="0"/>
          <w:iCs w:val="0"/>
          <w:lang w:val="es-ES"/>
        </w:rPr>
        <w:t>para</w:t>
      </w:r>
      <w:r w:rsidRPr="00141811">
        <w:rPr>
          <w:i w:val="0"/>
          <w:iCs w:val="0"/>
          <w:spacing w:val="-5"/>
          <w:lang w:val="es-ES"/>
        </w:rPr>
        <w:t xml:space="preserve"> </w:t>
      </w:r>
      <w:r w:rsidRPr="00141811">
        <w:rPr>
          <w:i w:val="0"/>
          <w:iCs w:val="0"/>
          <w:lang w:val="es-ES"/>
        </w:rPr>
        <w:t>firmar</w:t>
      </w:r>
      <w:r w:rsidRPr="00141811">
        <w:rPr>
          <w:i w:val="0"/>
          <w:iCs w:val="0"/>
          <w:spacing w:val="-7"/>
          <w:lang w:val="es-ES"/>
        </w:rPr>
        <w:t xml:space="preserve"> </w:t>
      </w:r>
      <w:r w:rsidRPr="00141811">
        <w:rPr>
          <w:i w:val="0"/>
          <w:iCs w:val="0"/>
          <w:lang w:val="es-ES"/>
        </w:rPr>
        <w:t>en</w:t>
      </w:r>
      <w:r w:rsidRPr="00141811">
        <w:rPr>
          <w:i w:val="0"/>
          <w:iCs w:val="0"/>
          <w:spacing w:val="-7"/>
          <w:lang w:val="es-ES"/>
        </w:rPr>
        <w:t xml:space="preserve"> </w:t>
      </w:r>
      <w:r w:rsidRPr="00141811">
        <w:rPr>
          <w:i w:val="0"/>
          <w:iCs w:val="0"/>
          <w:lang w:val="es-ES"/>
        </w:rPr>
        <w:t>nombre</w:t>
      </w:r>
      <w:r w:rsidRPr="00141811">
        <w:rPr>
          <w:i w:val="0"/>
          <w:iCs w:val="0"/>
          <w:spacing w:val="-6"/>
          <w:lang w:val="es-ES"/>
        </w:rPr>
        <w:t xml:space="preserve"> </w:t>
      </w:r>
      <w:r w:rsidRPr="00141811">
        <w:rPr>
          <w:i w:val="0"/>
          <w:iCs w:val="0"/>
          <w:lang w:val="es-ES"/>
        </w:rPr>
        <w:t>del</w:t>
      </w:r>
      <w:r w:rsidRPr="00141811">
        <w:rPr>
          <w:i w:val="0"/>
          <w:iCs w:val="0"/>
          <w:spacing w:val="-6"/>
          <w:lang w:val="es-ES"/>
        </w:rPr>
        <w:t xml:space="preserve"> </w:t>
      </w:r>
      <w:r w:rsidRPr="00141811">
        <w:rPr>
          <w:i w:val="0"/>
          <w:iCs w:val="0"/>
          <w:lang w:val="es-ES"/>
        </w:rPr>
        <w:t xml:space="preserve">Oferente. </w:t>
      </w:r>
      <w:r w:rsidRPr="00141811">
        <w:rPr>
          <w:i w:val="0"/>
          <w:iCs w:val="0"/>
          <w:spacing w:val="-4"/>
          <w:lang w:val="es-ES"/>
        </w:rPr>
        <w:t>Los</w:t>
      </w:r>
      <w:r w:rsidRPr="00141811">
        <w:rPr>
          <w:i w:val="0"/>
          <w:iCs w:val="0"/>
          <w:spacing w:val="-8"/>
          <w:lang w:val="es-ES"/>
        </w:rPr>
        <w:t xml:space="preserve"> </w:t>
      </w:r>
      <w:r w:rsidRPr="00141811">
        <w:rPr>
          <w:i w:val="0"/>
          <w:iCs w:val="0"/>
          <w:lang w:val="es-ES"/>
        </w:rPr>
        <w:t>textos</w:t>
      </w:r>
      <w:r w:rsidRPr="00141811">
        <w:rPr>
          <w:i w:val="0"/>
          <w:iCs w:val="0"/>
          <w:spacing w:val="-9"/>
          <w:lang w:val="es-ES"/>
        </w:rPr>
        <w:t xml:space="preserve"> </w:t>
      </w:r>
      <w:r w:rsidRPr="00141811">
        <w:rPr>
          <w:i w:val="0"/>
          <w:iCs w:val="0"/>
          <w:lang w:val="es-ES"/>
        </w:rPr>
        <w:t>entre</w:t>
      </w:r>
      <w:r w:rsidRPr="00141811">
        <w:rPr>
          <w:i w:val="0"/>
          <w:iCs w:val="0"/>
          <w:spacing w:val="-5"/>
          <w:lang w:val="es-ES"/>
        </w:rPr>
        <w:t xml:space="preserve"> </w:t>
      </w:r>
      <w:r w:rsidRPr="00141811">
        <w:rPr>
          <w:i w:val="0"/>
          <w:iCs w:val="0"/>
          <w:lang w:val="es-ES"/>
        </w:rPr>
        <w:t xml:space="preserve">líneas, tachaduras o palabras superpuestas serán válidos solamente cuando hubieren sido expresamente salvados por el oferente en el mismo documento, lo cual deberá constar con claridad en la oferta y en sus copias. </w:t>
      </w:r>
    </w:p>
    <w:p w:rsidR="0077005A" w:rsidRPr="00141811" w:rsidRDefault="0077005A" w:rsidP="0077005A">
      <w:pPr>
        <w:pStyle w:val="Textoindependiente"/>
        <w:tabs>
          <w:tab w:val="left" w:pos="9214"/>
        </w:tabs>
        <w:jc w:val="both"/>
        <w:rPr>
          <w:i w:val="0"/>
          <w:iCs w:val="0"/>
          <w:lang w:val="es-ES"/>
        </w:rPr>
      </w:pPr>
    </w:p>
    <w:p w:rsidR="0077005A" w:rsidRDefault="0077005A" w:rsidP="0077005A">
      <w:pPr>
        <w:pStyle w:val="Textoindependiente"/>
        <w:tabs>
          <w:tab w:val="left" w:pos="9214"/>
        </w:tabs>
        <w:spacing w:line="276" w:lineRule="auto"/>
        <w:jc w:val="both"/>
        <w:rPr>
          <w:i w:val="0"/>
          <w:iCs w:val="0"/>
          <w:lang w:val="es-HN"/>
        </w:rPr>
      </w:pPr>
      <w:r w:rsidRPr="00141811">
        <w:rPr>
          <w:i w:val="0"/>
          <w:iCs w:val="0"/>
          <w:spacing w:val="-6"/>
          <w:lang w:val="es-ES"/>
        </w:rPr>
        <w:t xml:space="preserve">La </w:t>
      </w:r>
      <w:r w:rsidRPr="00141811">
        <w:rPr>
          <w:i w:val="0"/>
          <w:iCs w:val="0"/>
          <w:lang w:val="es-ES"/>
        </w:rPr>
        <w:t>oferta deberá presentarse foliada (páginas enumeradas</w:t>
      </w:r>
      <w:r w:rsidRPr="00141811">
        <w:rPr>
          <w:i w:val="0"/>
          <w:iCs w:val="0"/>
          <w:spacing w:val="-3"/>
          <w:lang w:val="es-ES"/>
        </w:rPr>
        <w:t xml:space="preserve"> </w:t>
      </w:r>
      <w:r w:rsidRPr="00141811">
        <w:rPr>
          <w:i w:val="0"/>
          <w:iCs w:val="0"/>
          <w:lang w:val="es-ES"/>
        </w:rPr>
        <w:t xml:space="preserve">consecutivamente). </w:t>
      </w:r>
      <w:r>
        <w:rPr>
          <w:i w:val="0"/>
          <w:iCs w:val="0"/>
          <w:lang w:val="es-HN"/>
        </w:rPr>
        <w:t xml:space="preserve">El folio de cada oferta (Legal, </w:t>
      </w:r>
      <w:r w:rsidRPr="00141811">
        <w:rPr>
          <w:i w:val="0"/>
          <w:iCs w:val="0"/>
          <w:lang w:val="es-ES"/>
        </w:rPr>
        <w:t>E</w:t>
      </w:r>
      <w:r>
        <w:rPr>
          <w:i w:val="0"/>
          <w:iCs w:val="0"/>
          <w:lang w:val="es-HN"/>
        </w:rPr>
        <w:t xml:space="preserve">conómica y </w:t>
      </w:r>
      <w:r w:rsidRPr="00141811">
        <w:rPr>
          <w:i w:val="0"/>
          <w:iCs w:val="0"/>
          <w:lang w:val="es-ES"/>
        </w:rPr>
        <w:t>T</w:t>
      </w:r>
      <w:r>
        <w:rPr>
          <w:i w:val="0"/>
          <w:iCs w:val="0"/>
          <w:lang w:val="es-HN"/>
        </w:rPr>
        <w:t xml:space="preserve">écnica) deberá ser correlativo entre cada una de ellas, </w:t>
      </w:r>
      <w:r>
        <w:rPr>
          <w:b/>
          <w:bCs/>
          <w:i w:val="0"/>
          <w:iCs w:val="0"/>
          <w:lang w:val="es-HN"/>
        </w:rPr>
        <w:t xml:space="preserve">en el caso de la </w:t>
      </w:r>
      <w:r w:rsidRPr="00141811">
        <w:rPr>
          <w:b/>
          <w:bCs/>
          <w:i w:val="0"/>
          <w:iCs w:val="0"/>
          <w:lang w:val="es-ES"/>
        </w:rPr>
        <w:t>G</w:t>
      </w:r>
      <w:r>
        <w:rPr>
          <w:b/>
          <w:bCs/>
          <w:i w:val="0"/>
          <w:iCs w:val="0"/>
          <w:lang w:val="es-HN"/>
        </w:rPr>
        <w:t>arant</w:t>
      </w:r>
      <w:r w:rsidRPr="00141811">
        <w:rPr>
          <w:b/>
          <w:bCs/>
          <w:i w:val="0"/>
          <w:iCs w:val="0"/>
          <w:lang w:val="es-ES"/>
        </w:rPr>
        <w:t>í</w:t>
      </w:r>
      <w:r>
        <w:rPr>
          <w:b/>
          <w:bCs/>
          <w:i w:val="0"/>
          <w:iCs w:val="0"/>
          <w:lang w:val="es-HN"/>
        </w:rPr>
        <w:t xml:space="preserve">a de </w:t>
      </w:r>
      <w:r w:rsidRPr="00141811">
        <w:rPr>
          <w:b/>
          <w:bCs/>
          <w:i w:val="0"/>
          <w:iCs w:val="0"/>
          <w:lang w:val="es-ES"/>
        </w:rPr>
        <w:t>M</w:t>
      </w:r>
      <w:r>
        <w:rPr>
          <w:b/>
          <w:bCs/>
          <w:i w:val="0"/>
          <w:iCs w:val="0"/>
          <w:lang w:val="es-HN"/>
        </w:rPr>
        <w:t xml:space="preserve">antenimiento de </w:t>
      </w:r>
      <w:r w:rsidRPr="00141811">
        <w:rPr>
          <w:b/>
          <w:bCs/>
          <w:i w:val="0"/>
          <w:iCs w:val="0"/>
          <w:lang w:val="es-ES"/>
        </w:rPr>
        <w:t>O</w:t>
      </w:r>
      <w:r>
        <w:rPr>
          <w:b/>
          <w:bCs/>
          <w:i w:val="0"/>
          <w:iCs w:val="0"/>
          <w:lang w:val="es-HN"/>
        </w:rPr>
        <w:t>ferta, esta no debe ser p</w:t>
      </w:r>
      <w:r w:rsidRPr="00141811">
        <w:rPr>
          <w:b/>
          <w:bCs/>
          <w:i w:val="0"/>
          <w:iCs w:val="0"/>
          <w:lang w:val="es-ES"/>
        </w:rPr>
        <w:t>e</w:t>
      </w:r>
      <w:r>
        <w:rPr>
          <w:b/>
          <w:bCs/>
          <w:i w:val="0"/>
          <w:iCs w:val="0"/>
          <w:lang w:val="es-HN"/>
        </w:rPr>
        <w:t xml:space="preserve">rforada ni ponerle </w:t>
      </w:r>
      <w:r w:rsidRPr="00141811">
        <w:rPr>
          <w:b/>
          <w:bCs/>
          <w:i w:val="0"/>
          <w:iCs w:val="0"/>
          <w:lang w:val="es-ES"/>
        </w:rPr>
        <w:t>n</w:t>
      </w:r>
      <w:r>
        <w:rPr>
          <w:b/>
          <w:bCs/>
          <w:i w:val="0"/>
          <w:iCs w:val="0"/>
          <w:lang w:val="es-HN"/>
        </w:rPr>
        <w:t>ing</w:t>
      </w:r>
      <w:r w:rsidRPr="00141811">
        <w:rPr>
          <w:b/>
          <w:bCs/>
          <w:i w:val="0"/>
          <w:iCs w:val="0"/>
          <w:lang w:val="es-ES"/>
        </w:rPr>
        <w:t>ú</w:t>
      </w:r>
      <w:r>
        <w:rPr>
          <w:b/>
          <w:bCs/>
          <w:i w:val="0"/>
          <w:iCs w:val="0"/>
          <w:lang w:val="es-HN"/>
        </w:rPr>
        <w:t>n tipo de marca</w:t>
      </w:r>
      <w:r>
        <w:rPr>
          <w:b/>
          <w:i w:val="0"/>
          <w:iCs w:val="0"/>
          <w:lang w:val="es-HN"/>
        </w:rPr>
        <w:t xml:space="preserve"> </w:t>
      </w:r>
      <w:r>
        <w:rPr>
          <w:i w:val="0"/>
          <w:iCs w:val="0"/>
          <w:lang w:val="es-HN"/>
        </w:rPr>
        <w:t>con ex</w:t>
      </w:r>
      <w:r w:rsidRPr="00141811">
        <w:rPr>
          <w:i w:val="0"/>
          <w:iCs w:val="0"/>
          <w:lang w:val="es-ES"/>
        </w:rPr>
        <w:t>c</w:t>
      </w:r>
      <w:r>
        <w:rPr>
          <w:i w:val="0"/>
          <w:iCs w:val="0"/>
          <w:lang w:val="es-HN"/>
        </w:rPr>
        <w:t>epci</w:t>
      </w:r>
      <w:r w:rsidRPr="00141811">
        <w:rPr>
          <w:i w:val="0"/>
          <w:iCs w:val="0"/>
          <w:lang w:val="es-ES"/>
        </w:rPr>
        <w:t>ó</w:t>
      </w:r>
      <w:r>
        <w:rPr>
          <w:i w:val="0"/>
          <w:iCs w:val="0"/>
          <w:lang w:val="es-HN"/>
        </w:rPr>
        <w:t>n de las que pone el emisor de la misma, debiendo saltar el folio correspondiente y continuar con el n</w:t>
      </w:r>
      <w:r w:rsidRPr="00141811">
        <w:rPr>
          <w:i w:val="0"/>
          <w:iCs w:val="0"/>
          <w:lang w:val="es-ES"/>
        </w:rPr>
        <w:t>ú</w:t>
      </w:r>
      <w:r>
        <w:rPr>
          <w:i w:val="0"/>
          <w:iCs w:val="0"/>
          <w:lang w:val="es-HN"/>
        </w:rPr>
        <w:t>mero correlati</w:t>
      </w:r>
      <w:r w:rsidRPr="00141811">
        <w:rPr>
          <w:i w:val="0"/>
          <w:iCs w:val="0"/>
          <w:lang w:val="es-ES"/>
        </w:rPr>
        <w:t>v</w:t>
      </w:r>
      <w:r>
        <w:rPr>
          <w:i w:val="0"/>
          <w:iCs w:val="0"/>
          <w:lang w:val="es-HN"/>
        </w:rPr>
        <w:t>o en la p</w:t>
      </w:r>
      <w:r w:rsidRPr="00141811">
        <w:rPr>
          <w:i w:val="0"/>
          <w:iCs w:val="0"/>
          <w:lang w:val="es-ES"/>
        </w:rPr>
        <w:t>á</w:t>
      </w:r>
      <w:r>
        <w:rPr>
          <w:i w:val="0"/>
          <w:iCs w:val="0"/>
          <w:lang w:val="es-HN"/>
        </w:rPr>
        <w:t>gina siguiente.</w:t>
      </w:r>
    </w:p>
    <w:p w:rsidR="0077005A" w:rsidRPr="00141811" w:rsidRDefault="0077005A" w:rsidP="0077005A">
      <w:pPr>
        <w:pStyle w:val="Textoindependiente"/>
        <w:tabs>
          <w:tab w:val="left" w:pos="9214"/>
        </w:tabs>
        <w:jc w:val="both"/>
        <w:rPr>
          <w:i w:val="0"/>
          <w:iCs w:val="0"/>
          <w:lang w:val="es-ES"/>
        </w:rPr>
      </w:pPr>
    </w:p>
    <w:p w:rsidR="0077005A" w:rsidRPr="00141811" w:rsidRDefault="0077005A" w:rsidP="0077005A">
      <w:pPr>
        <w:pStyle w:val="Textoindependiente"/>
        <w:tabs>
          <w:tab w:val="left" w:pos="9214"/>
        </w:tabs>
        <w:spacing w:line="276" w:lineRule="auto"/>
        <w:jc w:val="both"/>
        <w:rPr>
          <w:b/>
          <w:i w:val="0"/>
          <w:iCs w:val="0"/>
          <w:lang w:val="es-ES"/>
        </w:rPr>
      </w:pPr>
      <w:r w:rsidRPr="00141811">
        <w:rPr>
          <w:i w:val="0"/>
          <w:iCs w:val="0"/>
          <w:lang w:val="es-ES"/>
        </w:rPr>
        <w:t xml:space="preserve">Los sobres deberán estar rotulados de la </w:t>
      </w:r>
      <w:r w:rsidR="00E23D8A" w:rsidRPr="00141811">
        <w:rPr>
          <w:i w:val="0"/>
          <w:iCs w:val="0"/>
          <w:lang w:val="es-ES"/>
        </w:rPr>
        <w:t>siguiente</w:t>
      </w:r>
      <w:r w:rsidR="00E23D8A" w:rsidRPr="00141811">
        <w:rPr>
          <w:i w:val="0"/>
          <w:iCs w:val="0"/>
          <w:spacing w:val="-22"/>
          <w:lang w:val="es-ES"/>
        </w:rPr>
        <w:t xml:space="preserve"> manera</w:t>
      </w:r>
      <w:r w:rsidRPr="00141811">
        <w:rPr>
          <w:i w:val="0"/>
          <w:iCs w:val="0"/>
          <w:lang w:val="es-ES"/>
        </w:rPr>
        <w:t xml:space="preserve">: </w:t>
      </w:r>
    </w:p>
    <w:p w:rsidR="0077005A" w:rsidRPr="00141811" w:rsidRDefault="0077005A" w:rsidP="0077005A">
      <w:pPr>
        <w:pStyle w:val="Textoindependiente"/>
        <w:tabs>
          <w:tab w:val="left" w:pos="9214"/>
        </w:tabs>
        <w:jc w:val="both"/>
        <w:rPr>
          <w:i w:val="0"/>
          <w:iCs w:val="0"/>
          <w:lang w:val="es-ES"/>
        </w:rPr>
      </w:pPr>
    </w:p>
    <w:p w:rsidR="0077005A" w:rsidRPr="00141811" w:rsidRDefault="0077005A" w:rsidP="0077005A">
      <w:pPr>
        <w:pStyle w:val="Textoindependiente"/>
        <w:tabs>
          <w:tab w:val="left" w:pos="9214"/>
        </w:tabs>
        <w:spacing w:line="276" w:lineRule="auto"/>
        <w:jc w:val="both"/>
        <w:rPr>
          <w:b/>
          <w:i w:val="0"/>
          <w:iCs w:val="0"/>
          <w:lang w:val="es-ES"/>
        </w:rPr>
      </w:pPr>
      <w:r w:rsidRPr="00141811">
        <w:rPr>
          <w:b/>
          <w:i w:val="0"/>
          <w:iCs w:val="0"/>
          <w:lang w:val="es-ES"/>
        </w:rPr>
        <w:t>PARTE</w:t>
      </w:r>
      <w:r w:rsidRPr="00141811">
        <w:rPr>
          <w:b/>
          <w:i w:val="0"/>
          <w:iCs w:val="0"/>
          <w:spacing w:val="1"/>
          <w:lang w:val="es-ES"/>
        </w:rPr>
        <w:t xml:space="preserve"> </w:t>
      </w:r>
      <w:r w:rsidRPr="00141811">
        <w:rPr>
          <w:b/>
          <w:i w:val="0"/>
          <w:iCs w:val="0"/>
          <w:lang w:val="es-ES"/>
        </w:rPr>
        <w:t>CENTRAL</w:t>
      </w:r>
    </w:p>
    <w:p w:rsidR="0077005A" w:rsidRPr="00141811" w:rsidRDefault="0077005A" w:rsidP="0077005A">
      <w:pPr>
        <w:pStyle w:val="Textoindependiente"/>
        <w:tabs>
          <w:tab w:val="left" w:pos="9214"/>
        </w:tabs>
        <w:spacing w:line="276" w:lineRule="auto"/>
        <w:rPr>
          <w:i w:val="0"/>
          <w:iCs w:val="0"/>
          <w:lang w:val="es-ES"/>
        </w:rPr>
      </w:pPr>
      <w:r w:rsidRPr="00141811">
        <w:rPr>
          <w:i w:val="0"/>
          <w:iCs w:val="0"/>
          <w:lang w:val="es-ES"/>
        </w:rPr>
        <w:t>Sub Jefe del Estado Mayor Conjunto, General de División German Velásquez Romero</w:t>
      </w:r>
    </w:p>
    <w:p w:rsidR="0077005A" w:rsidRPr="00141811" w:rsidRDefault="0077005A" w:rsidP="0077005A">
      <w:pPr>
        <w:pStyle w:val="Textoindependiente"/>
        <w:tabs>
          <w:tab w:val="left" w:pos="9214"/>
        </w:tabs>
        <w:spacing w:line="276" w:lineRule="auto"/>
        <w:rPr>
          <w:i w:val="0"/>
          <w:iCs w:val="0"/>
          <w:lang w:val="es-ES"/>
        </w:rPr>
      </w:pPr>
      <w:r w:rsidRPr="00141811">
        <w:rPr>
          <w:i w:val="0"/>
          <w:iCs w:val="0"/>
          <w:lang w:val="es-ES"/>
        </w:rPr>
        <w:t>Proceso No. LP</w:t>
      </w:r>
      <w:r>
        <w:rPr>
          <w:i w:val="0"/>
          <w:iCs w:val="0"/>
          <w:lang w:val="es-ES"/>
        </w:rPr>
        <w:t>N</w:t>
      </w:r>
      <w:r w:rsidRPr="00141811">
        <w:rPr>
          <w:i w:val="0"/>
          <w:iCs w:val="0"/>
          <w:lang w:val="es-ES"/>
        </w:rPr>
        <w:t>-006-2021-SDN</w:t>
      </w:r>
    </w:p>
    <w:p w:rsidR="0077005A" w:rsidRPr="00141811" w:rsidRDefault="0077005A" w:rsidP="0077005A">
      <w:pPr>
        <w:pStyle w:val="Textoindependiente"/>
        <w:tabs>
          <w:tab w:val="left" w:pos="9214"/>
        </w:tabs>
        <w:spacing w:line="276" w:lineRule="auto"/>
        <w:jc w:val="both"/>
        <w:rPr>
          <w:i w:val="0"/>
          <w:iCs w:val="0"/>
          <w:lang w:val="es-ES"/>
        </w:rPr>
      </w:pPr>
      <w:r w:rsidRPr="00141811">
        <w:rPr>
          <w:bCs/>
          <w:i w:val="0"/>
          <w:iCs w:val="0"/>
          <w:lang w:val="es-ES"/>
        </w:rPr>
        <w:t>Barrio El Obelisco frente al Parque El Soldado</w:t>
      </w:r>
    </w:p>
    <w:p w:rsidR="0077005A" w:rsidRPr="00141811" w:rsidRDefault="0077005A" w:rsidP="0077005A">
      <w:pPr>
        <w:pStyle w:val="Textoindependiente"/>
        <w:tabs>
          <w:tab w:val="left" w:pos="9214"/>
        </w:tabs>
        <w:spacing w:line="276" w:lineRule="auto"/>
        <w:jc w:val="both"/>
        <w:rPr>
          <w:i w:val="0"/>
          <w:iCs w:val="0"/>
          <w:lang w:val="es-ES"/>
        </w:rPr>
      </w:pPr>
      <w:r w:rsidRPr="00141811">
        <w:rPr>
          <w:bCs/>
          <w:i w:val="0"/>
          <w:iCs w:val="0"/>
          <w:lang w:val="es-ES"/>
        </w:rPr>
        <w:t>Comayagüela, M.D.C, Honduras, C.A.</w:t>
      </w:r>
      <w:r w:rsidRPr="00141811">
        <w:rPr>
          <w:i w:val="0"/>
          <w:iCs w:val="0"/>
          <w:lang w:val="es-ES"/>
        </w:rPr>
        <w:t xml:space="preserve"> </w:t>
      </w:r>
    </w:p>
    <w:p w:rsidR="0077005A" w:rsidRPr="00141811" w:rsidRDefault="0077005A" w:rsidP="0077005A">
      <w:pPr>
        <w:pStyle w:val="Textoindependiente"/>
        <w:tabs>
          <w:tab w:val="left" w:pos="9214"/>
        </w:tabs>
        <w:spacing w:line="276" w:lineRule="auto"/>
        <w:jc w:val="both"/>
        <w:rPr>
          <w:i w:val="0"/>
          <w:iCs w:val="0"/>
          <w:lang w:val="es-ES"/>
        </w:rPr>
      </w:pPr>
      <w:r w:rsidRPr="00141811">
        <w:rPr>
          <w:i w:val="0"/>
          <w:iCs w:val="0"/>
          <w:lang w:val="es-ES"/>
        </w:rPr>
        <w:t>Número de Telefax: (504) 2238-0029 / 2276-3400</w:t>
      </w:r>
    </w:p>
    <w:p w:rsidR="0077005A" w:rsidRPr="00141811" w:rsidRDefault="0077005A" w:rsidP="0077005A">
      <w:pPr>
        <w:pStyle w:val="Textoindependiente"/>
        <w:tabs>
          <w:tab w:val="left" w:pos="9214"/>
        </w:tabs>
        <w:rPr>
          <w:i w:val="0"/>
          <w:iCs w:val="0"/>
          <w:lang w:val="es-ES"/>
        </w:rPr>
      </w:pPr>
    </w:p>
    <w:p w:rsidR="0077005A" w:rsidRPr="00141811" w:rsidRDefault="0077005A" w:rsidP="0077005A">
      <w:pPr>
        <w:pStyle w:val="Textoindependiente"/>
        <w:tabs>
          <w:tab w:val="left" w:pos="9214"/>
        </w:tabs>
        <w:spacing w:line="276" w:lineRule="auto"/>
        <w:rPr>
          <w:b/>
          <w:i w:val="0"/>
          <w:iCs w:val="0"/>
          <w:lang w:val="es-ES"/>
        </w:rPr>
      </w:pPr>
      <w:r w:rsidRPr="00141811">
        <w:rPr>
          <w:b/>
          <w:i w:val="0"/>
          <w:iCs w:val="0"/>
          <w:lang w:val="es-ES"/>
        </w:rPr>
        <w:t>ESQUINA SUPERIOR IZQUIERDA</w:t>
      </w:r>
    </w:p>
    <w:p w:rsidR="0077005A" w:rsidRPr="00141811" w:rsidRDefault="0077005A" w:rsidP="0077005A">
      <w:pPr>
        <w:pStyle w:val="Textoindependiente"/>
        <w:tabs>
          <w:tab w:val="left" w:pos="9214"/>
        </w:tabs>
        <w:spacing w:line="276" w:lineRule="auto"/>
        <w:rPr>
          <w:bCs/>
          <w:i w:val="0"/>
          <w:iCs w:val="0"/>
          <w:lang w:val="es-ES"/>
        </w:rPr>
      </w:pPr>
      <w:r w:rsidRPr="00141811">
        <w:rPr>
          <w:bCs/>
          <w:i w:val="0"/>
          <w:iCs w:val="0"/>
          <w:lang w:val="es-ES"/>
        </w:rPr>
        <w:t>Nombre del oferente, dirección completa, teléfono y correo electrónico.</w:t>
      </w:r>
    </w:p>
    <w:p w:rsidR="0077005A" w:rsidRPr="00141811" w:rsidRDefault="0077005A" w:rsidP="0077005A">
      <w:pPr>
        <w:pStyle w:val="Textoindependiente"/>
        <w:tabs>
          <w:tab w:val="left" w:pos="9214"/>
        </w:tabs>
        <w:rPr>
          <w:i w:val="0"/>
          <w:iCs w:val="0"/>
          <w:lang w:val="es-ES"/>
        </w:rPr>
      </w:pPr>
    </w:p>
    <w:p w:rsidR="0077005A" w:rsidRPr="00141811" w:rsidRDefault="0077005A" w:rsidP="0077005A">
      <w:pPr>
        <w:pStyle w:val="Textoindependiente"/>
        <w:tabs>
          <w:tab w:val="left" w:pos="9214"/>
        </w:tabs>
        <w:spacing w:line="276" w:lineRule="auto"/>
        <w:rPr>
          <w:b/>
          <w:i w:val="0"/>
          <w:iCs w:val="0"/>
          <w:lang w:val="es-ES"/>
        </w:rPr>
      </w:pPr>
      <w:r w:rsidRPr="00141811">
        <w:rPr>
          <w:b/>
          <w:i w:val="0"/>
          <w:iCs w:val="0"/>
          <w:lang w:val="es-ES"/>
        </w:rPr>
        <w:t>ESQUINA INFERIOR IZQUIERDA</w:t>
      </w:r>
    </w:p>
    <w:p w:rsidR="0077005A" w:rsidRPr="00141811" w:rsidRDefault="0077005A" w:rsidP="0077005A">
      <w:pPr>
        <w:pStyle w:val="Textoindependiente"/>
        <w:tabs>
          <w:tab w:val="left" w:pos="9214"/>
        </w:tabs>
        <w:spacing w:line="276" w:lineRule="auto"/>
        <w:rPr>
          <w:bCs/>
          <w:i w:val="0"/>
          <w:iCs w:val="0"/>
          <w:lang w:val="es-ES"/>
        </w:rPr>
      </w:pPr>
      <w:r w:rsidRPr="00141811">
        <w:rPr>
          <w:bCs/>
          <w:i w:val="0"/>
          <w:iCs w:val="0"/>
          <w:lang w:val="es-ES"/>
        </w:rPr>
        <w:t>Oferta de la Licitación Pública Nacional No. LP</w:t>
      </w:r>
      <w:r>
        <w:rPr>
          <w:bCs/>
          <w:i w:val="0"/>
          <w:iCs w:val="0"/>
          <w:lang w:val="es-ES"/>
        </w:rPr>
        <w:t>N</w:t>
      </w:r>
      <w:r w:rsidRPr="00141811">
        <w:rPr>
          <w:bCs/>
          <w:i w:val="0"/>
          <w:iCs w:val="0"/>
          <w:lang w:val="es-ES"/>
        </w:rPr>
        <w:t>-006-2021-SDN</w:t>
      </w:r>
    </w:p>
    <w:p w:rsidR="0077005A" w:rsidRPr="00141811" w:rsidRDefault="0077005A" w:rsidP="0077005A">
      <w:pPr>
        <w:pStyle w:val="Textoindependiente"/>
        <w:tabs>
          <w:tab w:val="left" w:pos="9214"/>
        </w:tabs>
        <w:spacing w:line="276" w:lineRule="auto"/>
        <w:jc w:val="both"/>
        <w:rPr>
          <w:i w:val="0"/>
          <w:iCs w:val="0"/>
          <w:spacing w:val="-2"/>
          <w:lang w:val="es-ES"/>
        </w:rPr>
      </w:pPr>
      <w:r>
        <w:rPr>
          <w:b/>
          <w:bCs/>
          <w:i w:val="0"/>
          <w:iCs w:val="0"/>
          <w:lang w:val="es-HN" w:eastAsia="es-ES"/>
        </w:rPr>
        <w:t>“ADQUISICIÓN DE EQUIPO MÉDICO PARA EL HOSPITAL MILITAR</w:t>
      </w:r>
      <w:r w:rsidRPr="00141811">
        <w:rPr>
          <w:b/>
          <w:bCs/>
          <w:i w:val="0"/>
          <w:iCs w:val="0"/>
          <w:lang w:val="es-ES" w:eastAsia="es-ES"/>
        </w:rPr>
        <w:t>”</w:t>
      </w:r>
      <w:r>
        <w:rPr>
          <w:b/>
          <w:bCs/>
          <w:i w:val="0"/>
          <w:iCs w:val="0"/>
          <w:lang w:val="es-HN" w:eastAsia="es-ES"/>
        </w:rPr>
        <w:t>.</w:t>
      </w:r>
    </w:p>
    <w:p w:rsidR="0077005A" w:rsidRPr="00141811" w:rsidRDefault="0077005A" w:rsidP="0077005A">
      <w:pPr>
        <w:pStyle w:val="Textoindependiente"/>
        <w:tabs>
          <w:tab w:val="left" w:pos="9214"/>
        </w:tabs>
        <w:jc w:val="both"/>
        <w:rPr>
          <w:i w:val="0"/>
          <w:iCs w:val="0"/>
          <w:lang w:val="es-ES"/>
        </w:rPr>
      </w:pPr>
    </w:p>
    <w:p w:rsidR="0077005A" w:rsidRPr="00141811" w:rsidRDefault="0077005A" w:rsidP="0077005A">
      <w:pPr>
        <w:pStyle w:val="Textoindependiente"/>
        <w:tabs>
          <w:tab w:val="left" w:pos="9214"/>
        </w:tabs>
        <w:spacing w:line="276" w:lineRule="auto"/>
        <w:rPr>
          <w:b/>
          <w:i w:val="0"/>
          <w:iCs w:val="0"/>
          <w:lang w:val="es-ES"/>
        </w:rPr>
      </w:pPr>
      <w:r w:rsidRPr="00141811">
        <w:rPr>
          <w:b/>
          <w:i w:val="0"/>
          <w:iCs w:val="0"/>
          <w:lang w:val="es-ES"/>
        </w:rPr>
        <w:t>ESQUINA SUPERIOR DERECHA</w:t>
      </w:r>
    </w:p>
    <w:p w:rsidR="0077005A" w:rsidRPr="00141811" w:rsidRDefault="0077005A" w:rsidP="0077005A">
      <w:pPr>
        <w:pStyle w:val="Textoindependiente"/>
        <w:tabs>
          <w:tab w:val="left" w:pos="9214"/>
        </w:tabs>
        <w:spacing w:line="276" w:lineRule="auto"/>
        <w:jc w:val="both"/>
        <w:rPr>
          <w:b/>
          <w:i w:val="0"/>
          <w:iCs w:val="0"/>
          <w:lang w:val="es-ES"/>
        </w:rPr>
      </w:pPr>
      <w:r w:rsidRPr="00141811">
        <w:rPr>
          <w:b/>
          <w:i w:val="0"/>
          <w:iCs w:val="0"/>
          <w:lang w:val="es-ES"/>
        </w:rPr>
        <w:t>Fecha de presentación</w:t>
      </w:r>
    </w:p>
    <w:p w:rsidR="0077005A" w:rsidRDefault="0077005A" w:rsidP="0077005A">
      <w:pPr>
        <w:pStyle w:val="Textoindependiente"/>
        <w:tabs>
          <w:tab w:val="left" w:pos="9214"/>
        </w:tabs>
        <w:spacing w:line="276" w:lineRule="auto"/>
        <w:jc w:val="both"/>
        <w:rPr>
          <w:bCs/>
          <w:i w:val="0"/>
          <w:iCs w:val="0"/>
          <w:lang w:val="es-ES"/>
        </w:rPr>
      </w:pPr>
      <w:r w:rsidRPr="00141811">
        <w:rPr>
          <w:bCs/>
          <w:i w:val="0"/>
          <w:iCs w:val="0"/>
          <w:lang w:val="es-ES"/>
        </w:rPr>
        <w:t>No abrir antes de la fecha de apertura indicada en</w:t>
      </w:r>
      <w:r>
        <w:rPr>
          <w:bCs/>
          <w:i w:val="0"/>
          <w:iCs w:val="0"/>
          <w:lang w:val="es-ES"/>
        </w:rPr>
        <w:t xml:space="preserve"> el Aviso de Licitación.</w:t>
      </w:r>
    </w:p>
    <w:p w:rsidR="0077005A" w:rsidRPr="00141811" w:rsidRDefault="0077005A" w:rsidP="0077005A">
      <w:pPr>
        <w:pStyle w:val="Textoindependiente"/>
        <w:tabs>
          <w:tab w:val="left" w:pos="9214"/>
        </w:tabs>
        <w:jc w:val="both"/>
        <w:rPr>
          <w:b/>
          <w:bCs/>
          <w:i w:val="0"/>
          <w:iCs w:val="0"/>
          <w:lang w:val="es-ES"/>
        </w:rPr>
      </w:pPr>
    </w:p>
    <w:p w:rsidR="00FE17FF" w:rsidRDefault="0077005A" w:rsidP="0077005A">
      <w:pPr>
        <w:tabs>
          <w:tab w:val="left" w:pos="4140"/>
        </w:tabs>
        <w:adjustRightInd w:val="0"/>
        <w:jc w:val="both"/>
        <w:rPr>
          <w:lang w:val="es-ES"/>
        </w:rPr>
      </w:pPr>
      <w:r>
        <w:rPr>
          <w:rFonts w:ascii="Times New Roman" w:hAnsi="Times New Roman" w:cs="Times New Roman"/>
          <w:sz w:val="24"/>
          <w:szCs w:val="24"/>
          <w:lang w:val="es-HN"/>
        </w:rPr>
        <w:t xml:space="preserve">Una copia del </w:t>
      </w:r>
      <w:r w:rsidRPr="00141811">
        <w:rPr>
          <w:rFonts w:ascii="Times New Roman" w:hAnsi="Times New Roman" w:cs="Times New Roman"/>
          <w:sz w:val="24"/>
          <w:szCs w:val="24"/>
          <w:lang w:val="es-ES"/>
        </w:rPr>
        <w:t>A</w:t>
      </w:r>
      <w:r>
        <w:rPr>
          <w:rFonts w:ascii="Times New Roman" w:hAnsi="Times New Roman" w:cs="Times New Roman"/>
          <w:sz w:val="24"/>
          <w:szCs w:val="24"/>
          <w:lang w:val="es-HN"/>
        </w:rPr>
        <w:t xml:space="preserve">cta de </w:t>
      </w:r>
      <w:r w:rsidRPr="00141811">
        <w:rPr>
          <w:rFonts w:ascii="Times New Roman" w:hAnsi="Times New Roman" w:cs="Times New Roman"/>
          <w:sz w:val="24"/>
          <w:szCs w:val="24"/>
          <w:lang w:val="es-ES"/>
        </w:rPr>
        <w:t>A</w:t>
      </w:r>
      <w:r>
        <w:rPr>
          <w:rFonts w:ascii="Times New Roman" w:hAnsi="Times New Roman" w:cs="Times New Roman"/>
          <w:sz w:val="24"/>
          <w:szCs w:val="24"/>
          <w:lang w:val="es-HN"/>
        </w:rPr>
        <w:t xml:space="preserve">pertura de </w:t>
      </w:r>
      <w:r w:rsidRPr="00141811">
        <w:rPr>
          <w:rFonts w:ascii="Times New Roman" w:hAnsi="Times New Roman" w:cs="Times New Roman"/>
          <w:sz w:val="24"/>
          <w:szCs w:val="24"/>
          <w:lang w:val="es-ES"/>
        </w:rPr>
        <w:t>O</w:t>
      </w:r>
      <w:r>
        <w:rPr>
          <w:rFonts w:ascii="Times New Roman" w:hAnsi="Times New Roman" w:cs="Times New Roman"/>
          <w:sz w:val="24"/>
          <w:szCs w:val="24"/>
          <w:lang w:val="es-HN"/>
        </w:rPr>
        <w:t>fertas será publicada en el sistema HonduCompras.</w:t>
      </w:r>
    </w:p>
    <w:p w:rsidR="0077005A" w:rsidRPr="0077005A" w:rsidRDefault="0077005A" w:rsidP="0077005A">
      <w:pPr>
        <w:tabs>
          <w:tab w:val="left" w:pos="4140"/>
        </w:tabs>
        <w:adjustRightInd w:val="0"/>
        <w:jc w:val="both"/>
        <w:rPr>
          <w:sz w:val="2"/>
          <w:lang w:val="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r>
        <w:rPr>
          <w:rFonts w:ascii="Times New Roman" w:eastAsiaTheme="majorEastAsia" w:hAnsi="Times New Roman" w:cstheme="majorBidi"/>
          <w:b/>
          <w:color w:val="2E74B5" w:themeColor="accent1" w:themeShade="BF"/>
          <w:kern w:val="28"/>
          <w:sz w:val="24"/>
          <w:szCs w:val="32"/>
          <w:lang w:val="es-HN" w:eastAsia="es-ES"/>
        </w:rPr>
        <w:t>IO-05.1 CONSORCIO</w:t>
      </w:r>
    </w:p>
    <w:p w:rsidR="00FE17FF" w:rsidRDefault="00FE17FF">
      <w:pPr>
        <w:spacing w:after="0" w:line="276" w:lineRule="auto"/>
        <w:rPr>
          <w:rFonts w:ascii="Times New Roman" w:eastAsiaTheme="majorEastAsia" w:hAnsi="Times New Roman" w:cstheme="majorBidi"/>
          <w:b/>
          <w:color w:val="2E74B5" w:themeColor="accent1" w:themeShade="BF"/>
          <w:kern w:val="28"/>
          <w:sz w:val="12"/>
          <w:szCs w:val="32"/>
          <w:lang w:val="es-HN" w:eastAsia="es-ES"/>
        </w:rPr>
      </w:pPr>
    </w:p>
    <w:p w:rsidR="004A482B" w:rsidRDefault="004A482B">
      <w:pPr>
        <w:spacing w:after="0" w:line="276" w:lineRule="auto"/>
        <w:rPr>
          <w:rFonts w:ascii="Times New Roman" w:eastAsia="Times New Roman" w:hAnsi="Times New Roman" w:cs="Times New Roman"/>
          <w:sz w:val="24"/>
          <w:szCs w:val="24"/>
          <w:lang w:val="es-ES" w:eastAsia="es-ES" w:bidi="es-ES"/>
        </w:rPr>
      </w:pPr>
      <w:bookmarkStart w:id="20" w:name="_Toc67064955"/>
      <w:bookmarkStart w:id="21" w:name="_Toc67380688"/>
      <w:bookmarkStart w:id="22" w:name="_Toc67378906"/>
      <w:r w:rsidRPr="004A482B">
        <w:rPr>
          <w:rFonts w:ascii="Times New Roman" w:eastAsia="Times New Roman" w:hAnsi="Times New Roman" w:cs="Times New Roman"/>
          <w:sz w:val="24"/>
          <w:szCs w:val="24"/>
          <w:lang w:val="es-ES" w:eastAsia="es-ES" w:bidi="es-ES"/>
        </w:rPr>
        <w:t xml:space="preserve">“Cada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p w:rsidR="004A482B" w:rsidRDefault="004A482B">
      <w:pPr>
        <w:spacing w:after="0" w:line="276" w:lineRule="auto"/>
        <w:rPr>
          <w:rFonts w:ascii="Times New Roman" w:eastAsia="Times New Roman" w:hAnsi="Times New Roman" w:cs="Times New Roman"/>
          <w:sz w:val="24"/>
          <w:szCs w:val="24"/>
          <w:lang w:val="es-ES" w:eastAsia="es-ES" w:bidi="es-ES"/>
        </w:rPr>
      </w:pPr>
    </w:p>
    <w:p w:rsidR="004A482B" w:rsidRDefault="004A482B">
      <w:pPr>
        <w:spacing w:after="0" w:line="276" w:lineRule="auto"/>
        <w:rPr>
          <w:rFonts w:ascii="Times New Roman" w:eastAsia="Times New Roman" w:hAnsi="Times New Roman" w:cs="Times New Roman"/>
          <w:sz w:val="24"/>
          <w:szCs w:val="24"/>
          <w:lang w:val="es-ES" w:eastAsia="es-ES" w:bidi="es-ES"/>
        </w:rPr>
      </w:pPr>
    </w:p>
    <w:p w:rsidR="004A482B" w:rsidRDefault="004A482B">
      <w:pPr>
        <w:spacing w:after="0" w:line="276" w:lineRule="auto"/>
        <w:rPr>
          <w:rFonts w:ascii="Times New Roman" w:eastAsia="Times New Roman" w:hAnsi="Times New Roman" w:cs="Times New Roman"/>
          <w:sz w:val="24"/>
          <w:szCs w:val="24"/>
          <w:lang w:val="es-ES" w:eastAsia="es-ES" w:bidi="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r>
        <w:rPr>
          <w:rFonts w:ascii="Times New Roman" w:eastAsiaTheme="majorEastAsia" w:hAnsi="Times New Roman" w:cstheme="majorBidi"/>
          <w:b/>
          <w:color w:val="2E74B5" w:themeColor="accent1" w:themeShade="BF"/>
          <w:kern w:val="28"/>
          <w:sz w:val="24"/>
          <w:szCs w:val="32"/>
          <w:lang w:val="es-HN" w:eastAsia="es-ES"/>
        </w:rPr>
        <w:lastRenderedPageBreak/>
        <w:t>IO-05.2 OFERTAS TARDÍAS</w:t>
      </w:r>
      <w:bookmarkEnd w:id="20"/>
      <w:bookmarkEnd w:id="21"/>
      <w:bookmarkEnd w:id="22"/>
    </w:p>
    <w:p w:rsidR="00FE17FF" w:rsidRDefault="00FE17FF">
      <w:pPr>
        <w:spacing w:after="0" w:line="276" w:lineRule="auto"/>
        <w:rPr>
          <w:rFonts w:ascii="Times New Roman" w:eastAsiaTheme="majorEastAsia" w:hAnsi="Times New Roman" w:cstheme="majorBidi"/>
          <w:b/>
          <w:color w:val="2E74B5" w:themeColor="accent1" w:themeShade="BF"/>
          <w:kern w:val="28"/>
          <w:sz w:val="20"/>
          <w:szCs w:val="32"/>
          <w:lang w:val="es-HN" w:eastAsia="es-ES"/>
        </w:rPr>
      </w:pPr>
    </w:p>
    <w:p w:rsidR="00FE17FF" w:rsidRDefault="00074C0D">
      <w:pPr>
        <w:spacing w:after="240" w:line="24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ES" w:eastAsia="es-ES" w:bidi="es-ES"/>
        </w:rPr>
        <w:t xml:space="preserve">Las ofertas recibidas después de la hora límite fijada para su presentación en el Aviso de Licitación no se admitirán. En este caso las ofertas serán devueltas sin abrirlas a los proponentes, todo lo cual se hará constar en el acta de apertura, </w:t>
      </w:r>
      <w:r>
        <w:rPr>
          <w:rFonts w:ascii="Times New Roman" w:hAnsi="Times New Roman" w:cs="Times New Roman"/>
          <w:sz w:val="24"/>
          <w:szCs w:val="24"/>
          <w:lang w:val="es-ES"/>
        </w:rPr>
        <w:t>tal como lo establece los artículos 121 y 123 del RLCE.</w:t>
      </w: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El día último de presentación de ofertas y la hora límite de presentación de ofertas será: La indicada en el Aviso de Licitación.</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r>
        <w:rPr>
          <w:rFonts w:ascii="Times New Roman" w:eastAsiaTheme="majorEastAsia" w:hAnsi="Times New Roman" w:cstheme="majorBidi"/>
          <w:b/>
          <w:color w:val="2E74B5" w:themeColor="accent1" w:themeShade="BF"/>
          <w:kern w:val="28"/>
          <w:sz w:val="24"/>
          <w:szCs w:val="32"/>
          <w:lang w:val="es-HN" w:eastAsia="es-ES"/>
        </w:rPr>
        <w:t>IO-05.3 RETIRO DE PLIEGO DE CONDICIONES Y CANCELACIÓN DEL PROCESO DE LICITACIÓN</w:t>
      </w:r>
    </w:p>
    <w:p w:rsidR="00FE17FF" w:rsidRDefault="00FE17FF">
      <w:pPr>
        <w:widowControl w:val="0"/>
        <w:autoSpaceDE w:val="0"/>
        <w:autoSpaceDN w:val="0"/>
        <w:spacing w:after="0" w:line="276" w:lineRule="auto"/>
        <w:jc w:val="both"/>
        <w:rPr>
          <w:rFonts w:ascii="Times New Roman" w:eastAsia="Times New Roman" w:hAnsi="Times New Roman" w:cs="Times New Roman"/>
          <w:b/>
          <w:sz w:val="24"/>
          <w:szCs w:val="24"/>
          <w:lang w:val="es-HN" w:eastAsia="es-ES" w:bidi="es-ES"/>
        </w:rPr>
      </w:pPr>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El Órgano Contratante podrá retirar la venta de los Pliegos de Condiciones y cancelar la presente licitación en cualquier etapa del proceso sin incurrir en responsabilidad alguna, reservándose el derecho de iniciar un nuevo proceso de contratación.</w:t>
      </w:r>
    </w:p>
    <w:p w:rsidR="00FE17FF" w:rsidRDefault="00FE17FF">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r>
        <w:rPr>
          <w:rFonts w:ascii="Times New Roman" w:eastAsiaTheme="majorEastAsia" w:hAnsi="Times New Roman" w:cstheme="majorBidi"/>
          <w:b/>
          <w:color w:val="2E74B5" w:themeColor="accent1" w:themeShade="BF"/>
          <w:kern w:val="28"/>
          <w:sz w:val="24"/>
          <w:szCs w:val="32"/>
          <w:lang w:val="es-HN" w:eastAsia="es-ES"/>
        </w:rPr>
        <w:t>IO-05.4 ENMIENDAS AL PROCESO DE LICITACIÓN</w:t>
      </w:r>
    </w:p>
    <w:p w:rsidR="00FE17FF" w:rsidRPr="004A482B" w:rsidRDefault="00FE17FF">
      <w:pPr>
        <w:widowControl w:val="0"/>
        <w:autoSpaceDE w:val="0"/>
        <w:autoSpaceDN w:val="0"/>
        <w:spacing w:after="0" w:line="276" w:lineRule="auto"/>
        <w:jc w:val="both"/>
        <w:rPr>
          <w:rFonts w:ascii="Times New Roman" w:eastAsia="Times New Roman" w:hAnsi="Times New Roman" w:cs="Times New Roman"/>
          <w:sz w:val="16"/>
          <w:szCs w:val="24"/>
          <w:lang w:val="es-HN" w:eastAsia="es-ES" w:bidi="es-ES"/>
        </w:rPr>
      </w:pPr>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El contratante se reserva el derecho de realizar enmiendas a los Pliegos de Condiciones, cuando se presenten situaciones imprevistas o aclaraciones por parte de los oferentes. Dichas enmiendas pasarán a formar parte íntegra de los Pliegos de Condiciones.</w:t>
      </w:r>
    </w:p>
    <w:p w:rsidR="00FE17FF" w:rsidRDefault="00FE17FF">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FE17FF" w:rsidRDefault="00FE17FF">
      <w:pPr>
        <w:widowControl w:val="0"/>
        <w:autoSpaceDE w:val="0"/>
        <w:autoSpaceDN w:val="0"/>
        <w:spacing w:after="0" w:line="276" w:lineRule="auto"/>
        <w:jc w:val="both"/>
        <w:rPr>
          <w:rFonts w:ascii="Times New Roman" w:eastAsia="Times New Roman" w:hAnsi="Times New Roman" w:cs="Times New Roman"/>
          <w:sz w:val="2"/>
          <w:szCs w:val="24"/>
          <w:lang w:val="es-ES" w:eastAsia="es-ES" w:bidi="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r>
        <w:rPr>
          <w:rFonts w:ascii="Times New Roman" w:eastAsiaTheme="majorEastAsia" w:hAnsi="Times New Roman" w:cstheme="majorBidi"/>
          <w:b/>
          <w:color w:val="2E74B5" w:themeColor="accent1" w:themeShade="BF"/>
          <w:kern w:val="28"/>
          <w:sz w:val="24"/>
          <w:szCs w:val="32"/>
          <w:lang w:val="es-HN" w:eastAsia="es-ES"/>
        </w:rPr>
        <w:t>IO-05.5 RETIRO, SUSTITUCIÓN Y MODIFICACIÓN DE OFERTAS</w:t>
      </w:r>
    </w:p>
    <w:p w:rsidR="00FE17FF" w:rsidRDefault="00FE17FF">
      <w:pPr>
        <w:widowControl w:val="0"/>
        <w:autoSpaceDE w:val="0"/>
        <w:autoSpaceDN w:val="0"/>
        <w:spacing w:after="0" w:line="276" w:lineRule="auto"/>
        <w:jc w:val="both"/>
        <w:rPr>
          <w:rFonts w:ascii="Times New Roman" w:eastAsia="Times New Roman" w:hAnsi="Times New Roman" w:cs="Times New Roman"/>
          <w:b/>
          <w:sz w:val="20"/>
          <w:szCs w:val="24"/>
          <w:lang w:val="es-HN" w:eastAsia="es-ES" w:bidi="es-ES"/>
        </w:rPr>
      </w:pPr>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Un oferente podrá retirar, sustituir o modificar su oferta antes de la fecha límite establecida en el Aviso de Licitación, mediante el envío de una comunicación por escrito.</w:t>
      </w:r>
    </w:p>
    <w:p w:rsidR="00FE17FF" w:rsidRDefault="00FE17FF">
      <w:pPr>
        <w:widowControl w:val="0"/>
        <w:autoSpaceDE w:val="0"/>
        <w:autoSpaceDN w:val="0"/>
        <w:spacing w:after="0" w:line="276" w:lineRule="auto"/>
        <w:jc w:val="both"/>
        <w:rPr>
          <w:rFonts w:ascii="Times New Roman" w:eastAsia="Times New Roman" w:hAnsi="Times New Roman" w:cs="Times New Roman"/>
          <w:sz w:val="20"/>
          <w:szCs w:val="24"/>
          <w:lang w:val="es-ES" w:eastAsia="es-ES" w:bidi="es-ES"/>
        </w:rPr>
      </w:pPr>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p>
    <w:p w:rsidR="00FE17FF" w:rsidRDefault="00FE17FF">
      <w:pPr>
        <w:widowControl w:val="0"/>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bookmarkStart w:id="23" w:name="_Toc512502309"/>
      <w:r>
        <w:rPr>
          <w:rFonts w:ascii="Times New Roman" w:eastAsiaTheme="majorEastAsia" w:hAnsi="Times New Roman" w:cstheme="majorBidi"/>
          <w:b/>
          <w:color w:val="2E74B5" w:themeColor="accent1" w:themeShade="BF"/>
          <w:kern w:val="28"/>
          <w:sz w:val="24"/>
          <w:szCs w:val="32"/>
          <w:lang w:val="es-HN" w:eastAsia="es-ES"/>
        </w:rPr>
        <w:t>IO-06 VIGENCIA DE LAS OFERTAS</w:t>
      </w:r>
      <w:bookmarkEnd w:id="23"/>
    </w:p>
    <w:p w:rsidR="00FE17FF" w:rsidRDefault="00FE17FF">
      <w:pPr>
        <w:spacing w:after="0" w:line="276" w:lineRule="auto"/>
        <w:rPr>
          <w:rFonts w:ascii="Times New Roman" w:eastAsiaTheme="majorEastAsia" w:hAnsi="Times New Roman" w:cstheme="majorBidi"/>
          <w:b/>
          <w:color w:val="2E74B5" w:themeColor="accent1" w:themeShade="BF"/>
          <w:kern w:val="28"/>
          <w:sz w:val="12"/>
          <w:szCs w:val="32"/>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Las ofertas deberán tener una vigencia mínima de </w:t>
      </w:r>
      <w:r>
        <w:rPr>
          <w:rFonts w:ascii="Times New Roman" w:eastAsia="Times New Roman" w:hAnsi="Times New Roman" w:cs="Times New Roman"/>
          <w:b/>
          <w:sz w:val="24"/>
          <w:szCs w:val="24"/>
          <w:lang w:val="es-HN" w:eastAsia="es-ES"/>
        </w:rPr>
        <w:t>ciento veinte (120) días calendario</w:t>
      </w:r>
      <w:r>
        <w:rPr>
          <w:rFonts w:ascii="Times New Roman" w:eastAsia="Times New Roman" w:hAnsi="Times New Roman" w:cs="Times New Roman"/>
          <w:sz w:val="24"/>
          <w:szCs w:val="24"/>
          <w:lang w:val="es-HN" w:eastAsia="es-ES"/>
        </w:rPr>
        <w:t>, contados a partir de la fecha de presentación.</w:t>
      </w:r>
    </w:p>
    <w:p w:rsidR="00FE17FF" w:rsidRDefault="00FE17FF">
      <w:pPr>
        <w:autoSpaceDE w:val="0"/>
        <w:autoSpaceDN w:val="0"/>
        <w:adjustRightInd w:val="0"/>
        <w:spacing w:after="0" w:line="240" w:lineRule="auto"/>
        <w:jc w:val="both"/>
        <w:rPr>
          <w:rFonts w:ascii="Times New Roman" w:eastAsia="Times New Roman" w:hAnsi="Times New Roman" w:cs="Times New Roman"/>
          <w:sz w:val="16"/>
          <w:szCs w:val="24"/>
          <w:lang w:val="es-HN" w:eastAsia="es-ES"/>
        </w:rPr>
      </w:pPr>
    </w:p>
    <w:p w:rsidR="00FE17FF" w:rsidRDefault="00074C0D">
      <w:pPr>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FE17FF">
      <w:pPr>
        <w:tabs>
          <w:tab w:val="left" w:pos="4140"/>
        </w:tabs>
        <w:autoSpaceDE w:val="0"/>
        <w:autoSpaceDN w:val="0"/>
        <w:adjustRightInd w:val="0"/>
        <w:spacing w:after="0" w:line="240" w:lineRule="auto"/>
        <w:jc w:val="both"/>
        <w:rPr>
          <w:rFonts w:ascii="Times New Roman" w:eastAsia="Times New Roman" w:hAnsi="Times New Roman" w:cs="Times New Roman"/>
          <w:sz w:val="4"/>
          <w:szCs w:val="24"/>
          <w:highlight w:val="yellow"/>
          <w:lang w:val="es-HN" w:eastAsia="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bookmarkStart w:id="24" w:name="_Toc512502308"/>
      <w:r>
        <w:rPr>
          <w:rFonts w:ascii="Times New Roman" w:eastAsiaTheme="majorEastAsia" w:hAnsi="Times New Roman" w:cstheme="majorBidi"/>
          <w:b/>
          <w:color w:val="2E74B5" w:themeColor="accent1" w:themeShade="BF"/>
          <w:kern w:val="28"/>
          <w:sz w:val="24"/>
          <w:szCs w:val="32"/>
          <w:lang w:val="es-HN" w:eastAsia="es-ES"/>
        </w:rPr>
        <w:t>IO-0</w:t>
      </w:r>
      <w:bookmarkEnd w:id="24"/>
      <w:r>
        <w:rPr>
          <w:rFonts w:ascii="Times New Roman" w:eastAsiaTheme="majorEastAsia" w:hAnsi="Times New Roman" w:cstheme="majorBidi"/>
          <w:b/>
          <w:color w:val="2E74B5" w:themeColor="accent1" w:themeShade="BF"/>
          <w:kern w:val="28"/>
          <w:sz w:val="24"/>
          <w:szCs w:val="32"/>
          <w:lang w:val="es-HN" w:eastAsia="es-ES"/>
        </w:rPr>
        <w:t>6.1 LIMITACIÓN DE OFERTA</w:t>
      </w:r>
    </w:p>
    <w:p w:rsidR="00FE17FF" w:rsidRDefault="00074C0D">
      <w:pPr>
        <w:widowControl w:val="0"/>
        <w:tabs>
          <w:tab w:val="left" w:pos="9214"/>
        </w:tabs>
        <w:autoSpaceDE w:val="0"/>
        <w:autoSpaceDN w:val="0"/>
        <w:spacing w:after="0" w:line="276" w:lineRule="auto"/>
        <w:jc w:val="both"/>
        <w:outlineLvl w:val="2"/>
        <w:rPr>
          <w:rFonts w:ascii="Times New Roman" w:eastAsia="Times New Roman" w:hAnsi="Times New Roman" w:cs="Times New Roman"/>
          <w:sz w:val="24"/>
          <w:szCs w:val="24"/>
          <w:lang w:val="es-HN" w:eastAsia="es-ES" w:bidi="es-ES"/>
        </w:rPr>
      </w:pPr>
      <w:bookmarkStart w:id="25" w:name="_Toc67380693"/>
      <w:bookmarkStart w:id="26" w:name="_Toc67064960"/>
      <w:bookmarkStart w:id="27" w:name="_Toc67378911"/>
      <w:bookmarkStart w:id="28" w:name="_Toc66627416"/>
      <w:bookmarkStart w:id="29" w:name="_Toc7871"/>
      <w:bookmarkStart w:id="30" w:name="_Toc86821352"/>
      <w:r>
        <w:rPr>
          <w:rFonts w:ascii="Times New Roman" w:eastAsia="Times New Roman" w:hAnsi="Times New Roman" w:cs="Times New Roman"/>
          <w:sz w:val="24"/>
          <w:szCs w:val="24"/>
          <w:lang w:val="es-HN" w:eastAsia="es-ES" w:bidi="es-ES"/>
        </w:rPr>
        <w:t>Cada oferente presentará una sola oferta, si presentare más de una, no se considerará y será descalificado</w:t>
      </w:r>
      <w:bookmarkEnd w:id="25"/>
      <w:bookmarkEnd w:id="26"/>
      <w:bookmarkEnd w:id="27"/>
      <w:bookmarkEnd w:id="28"/>
      <w:bookmarkEnd w:id="29"/>
      <w:r>
        <w:rPr>
          <w:rFonts w:ascii="Times New Roman" w:eastAsia="Times New Roman" w:hAnsi="Times New Roman" w:cs="Times New Roman"/>
          <w:sz w:val="24"/>
          <w:szCs w:val="24"/>
          <w:lang w:val="es-HN" w:eastAsia="es-ES" w:bidi="es-ES"/>
        </w:rPr>
        <w:t xml:space="preserve">, de acuerdo al conflicto de intereses </w:t>
      </w:r>
      <w:r>
        <w:rPr>
          <w:rFonts w:ascii="Times New Roman" w:eastAsia="Times New Roman" w:hAnsi="Times New Roman" w:cs="Times New Roman"/>
          <w:b/>
          <w:sz w:val="24"/>
          <w:szCs w:val="24"/>
          <w:lang w:val="es-HN" w:eastAsia="es-ES" w:bidi="es-ES"/>
        </w:rPr>
        <w:t>(IO-03.1).</w:t>
      </w:r>
      <w:bookmarkEnd w:id="30"/>
    </w:p>
    <w:p w:rsidR="00FE17FF" w:rsidRDefault="00074C0D">
      <w:pPr>
        <w:pStyle w:val="Ttulo3"/>
        <w:numPr>
          <w:ilvl w:val="0"/>
          <w:numId w:val="0"/>
        </w:numPr>
        <w:jc w:val="both"/>
        <w:rPr>
          <w:rFonts w:ascii="Times New Roman" w:hAnsi="Times New Roman"/>
          <w:b/>
          <w:color w:val="4472C4" w:themeColor="accent5"/>
          <w:lang w:val="es-HN"/>
        </w:rPr>
      </w:pPr>
      <w:bookmarkStart w:id="31" w:name="_Toc86821353"/>
      <w:r>
        <w:rPr>
          <w:rFonts w:ascii="Times New Roman" w:eastAsiaTheme="majorEastAsia" w:hAnsi="Times New Roman"/>
          <w:b/>
          <w:color w:val="4472C4" w:themeColor="accent5"/>
          <w:lang w:val="es-HN"/>
        </w:rPr>
        <w:lastRenderedPageBreak/>
        <w:t xml:space="preserve">IO-07 </w:t>
      </w:r>
      <w:r>
        <w:rPr>
          <w:rFonts w:ascii="Times New Roman" w:hAnsi="Times New Roman"/>
          <w:b/>
          <w:color w:val="4472C4" w:themeColor="accent5"/>
          <w:lang w:val="es-HN"/>
        </w:rPr>
        <w:t>GARANTÍA DE MANTENIMIENTO DE OFERTA</w:t>
      </w:r>
      <w:bookmarkEnd w:id="31"/>
    </w:p>
    <w:p w:rsidR="00FE17FF" w:rsidRDefault="00FE17FF">
      <w:pPr>
        <w:pStyle w:val="Titulo2"/>
        <w:spacing w:line="240" w:lineRule="auto"/>
        <w:rPr>
          <w:lang w:val="es-ES"/>
        </w:rPr>
      </w:pPr>
    </w:p>
    <w:p w:rsidR="00FE17FF" w:rsidRDefault="00074C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 oferta deberá acompañarse de una Garantía de Mantenimiento de Oferta por un valor equivalente, por lo menos al </w:t>
      </w:r>
      <w:r>
        <w:rPr>
          <w:rFonts w:ascii="Times New Roman" w:eastAsia="Times New Roman" w:hAnsi="Times New Roman" w:cs="Times New Roman"/>
          <w:b/>
          <w:bCs/>
          <w:sz w:val="24"/>
          <w:szCs w:val="24"/>
          <w:lang w:val="es-ES" w:eastAsia="es-ES" w:bidi="es-ES"/>
        </w:rPr>
        <w:t>dos por ciento (2%)</w:t>
      </w:r>
      <w:r>
        <w:rPr>
          <w:rFonts w:ascii="Times New Roman" w:eastAsia="Times New Roman" w:hAnsi="Times New Roman" w:cs="Times New Roman"/>
          <w:sz w:val="24"/>
          <w:szCs w:val="24"/>
          <w:lang w:val="es-ES" w:eastAsia="es-ES" w:bidi="es-ES"/>
        </w:rPr>
        <w:t xml:space="preserve"> del valor total de la oferta, solicitada por el Órgano Contratante.</w:t>
      </w:r>
    </w:p>
    <w:p w:rsidR="00FE17FF" w:rsidRDefault="00FE17FF">
      <w:pPr>
        <w:widowControl w:val="0"/>
        <w:tabs>
          <w:tab w:val="left" w:pos="9214"/>
        </w:tabs>
        <w:autoSpaceDE w:val="0"/>
        <w:autoSpaceDN w:val="0"/>
        <w:spacing w:after="0" w:line="240" w:lineRule="auto"/>
        <w:rPr>
          <w:rFonts w:ascii="Times New Roman" w:eastAsia="Times New Roman" w:hAnsi="Times New Roman" w:cs="Times New Roman"/>
          <w:sz w:val="18"/>
          <w:szCs w:val="24"/>
          <w:lang w:val="es-ES" w:eastAsia="es-ES" w:bidi="es-ES"/>
        </w:rPr>
      </w:pPr>
    </w:p>
    <w:p w:rsidR="00FE17FF" w:rsidRDefault="00074C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 aceptarán solamente fianzas y garantías bancarias emitidas por instituciones debidamente autorizadas, cheques certificados y bonos del Estado representativos de obligaciones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deuda</w:t>
      </w:r>
      <w:r>
        <w:rPr>
          <w:rFonts w:ascii="Times New Roman" w:eastAsia="Times New Roman" w:hAnsi="Times New Roman" w:cs="Times New Roman"/>
          <w:spacing w:val="-4"/>
          <w:sz w:val="24"/>
          <w:szCs w:val="24"/>
          <w:lang w:val="es-ES" w:eastAsia="es-ES" w:bidi="es-ES"/>
        </w:rPr>
        <w:t xml:space="preserve"> </w:t>
      </w:r>
      <w:r>
        <w:rPr>
          <w:rFonts w:ascii="Times New Roman" w:eastAsia="Times New Roman" w:hAnsi="Times New Roman" w:cs="Times New Roman"/>
          <w:sz w:val="24"/>
          <w:szCs w:val="24"/>
          <w:lang w:val="es-ES" w:eastAsia="es-ES" w:bidi="es-ES"/>
        </w:rPr>
        <w:t>pública,</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que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fueren</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emitidos</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z w:val="24"/>
          <w:szCs w:val="24"/>
          <w:lang w:val="es-ES" w:eastAsia="es-ES" w:bidi="es-ES"/>
        </w:rPr>
        <w:t>conformidad</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con</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la</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pacing w:val="-2"/>
          <w:sz w:val="24"/>
          <w:szCs w:val="24"/>
          <w:lang w:val="es-ES" w:eastAsia="es-ES" w:bidi="es-ES"/>
        </w:rPr>
        <w:t>Ley</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de</w:t>
      </w:r>
      <w:r>
        <w:rPr>
          <w:rFonts w:ascii="Times New Roman" w:eastAsia="Times New Roman" w:hAnsi="Times New Roman" w:cs="Times New Roman"/>
          <w:spacing w:val="1"/>
          <w:sz w:val="24"/>
          <w:szCs w:val="24"/>
          <w:lang w:val="es-ES" w:eastAsia="es-ES" w:bidi="es-ES"/>
        </w:rPr>
        <w:t xml:space="preserve"> </w:t>
      </w:r>
      <w:r>
        <w:rPr>
          <w:rFonts w:ascii="Times New Roman" w:eastAsia="Times New Roman" w:hAnsi="Times New Roman" w:cs="Times New Roman"/>
          <w:sz w:val="24"/>
          <w:szCs w:val="24"/>
          <w:lang w:val="es-ES" w:eastAsia="es-ES" w:bidi="es-ES"/>
        </w:rPr>
        <w:t>Crédito Público. En este último caso, la garantía deberá inscribirse en el registro del Banco Central de Honduras.</w:t>
      </w:r>
    </w:p>
    <w:p w:rsidR="00FE17FF" w:rsidRDefault="00FE17FF">
      <w:pPr>
        <w:widowControl w:val="0"/>
        <w:tabs>
          <w:tab w:val="left" w:pos="9214"/>
        </w:tabs>
        <w:autoSpaceDE w:val="0"/>
        <w:autoSpaceDN w:val="0"/>
        <w:spacing w:after="0" w:line="276" w:lineRule="auto"/>
        <w:jc w:val="both"/>
        <w:rPr>
          <w:rFonts w:ascii="Times New Roman" w:eastAsia="Times New Roman" w:hAnsi="Times New Roman" w:cs="Times New Roman"/>
          <w:sz w:val="18"/>
          <w:szCs w:val="24"/>
          <w:lang w:val="es-ES" w:eastAsia="es-ES" w:bidi="es-ES"/>
        </w:rPr>
      </w:pPr>
    </w:p>
    <w:p w:rsidR="00FE17FF" w:rsidRDefault="00074C0D">
      <w:pPr>
        <w:widowControl w:val="0"/>
        <w:tabs>
          <w:tab w:val="left" w:pos="9214"/>
        </w:tabs>
        <w:autoSpaceDE w:val="0"/>
        <w:autoSpaceDN w:val="0"/>
        <w:spacing w:after="0" w:line="276" w:lineRule="auto"/>
        <w:jc w:val="both"/>
        <w:rPr>
          <w:rFonts w:ascii="Times New Roman" w:eastAsia="Times New Roman" w:hAnsi="Times New Roman" w:cs="Times New Roman"/>
          <w:b/>
          <w:sz w:val="24"/>
          <w:szCs w:val="24"/>
          <w:lang w:val="es-ES" w:eastAsia="es-ES" w:bidi="es-ES"/>
        </w:rPr>
      </w:pPr>
      <w:r>
        <w:rPr>
          <w:rFonts w:ascii="Times New Roman" w:eastAsia="Times New Roman" w:hAnsi="Times New Roman" w:cs="Times New Roman"/>
          <w:b/>
          <w:sz w:val="24"/>
          <w:szCs w:val="24"/>
          <w:lang w:val="es-ES" w:eastAsia="es-ES" w:bidi="es-ES"/>
        </w:rPr>
        <w:t>La garantía deberá tener una vigencia mínima de treinta (30) días calendario adicionales a la fecha de vencimiento de la vigencia de las ofertas.</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FE17FF" w:rsidRDefault="00074C0D">
      <w:pPr>
        <w:spacing w:after="0" w:line="276" w:lineRule="auto"/>
        <w:rPr>
          <w:rFonts w:ascii="Times New Roman" w:eastAsiaTheme="majorEastAsia" w:hAnsi="Times New Roman" w:cstheme="majorBidi"/>
          <w:b/>
          <w:color w:val="2E74B5" w:themeColor="accent1" w:themeShade="BF"/>
          <w:kern w:val="28"/>
          <w:sz w:val="24"/>
          <w:szCs w:val="32"/>
          <w:lang w:val="es-HN" w:eastAsia="es-ES"/>
        </w:rPr>
      </w:pPr>
      <w:bookmarkStart w:id="32" w:name="_Toc512502311"/>
      <w:r>
        <w:rPr>
          <w:rFonts w:ascii="Times New Roman" w:eastAsiaTheme="majorEastAsia" w:hAnsi="Times New Roman" w:cstheme="majorBidi"/>
          <w:b/>
          <w:color w:val="2E74B5" w:themeColor="accent1" w:themeShade="BF"/>
          <w:kern w:val="28"/>
          <w:sz w:val="24"/>
          <w:szCs w:val="32"/>
          <w:lang w:val="es-HN" w:eastAsia="es-ES"/>
        </w:rPr>
        <w:t xml:space="preserve">IO-08 PLAZO DE </w:t>
      </w:r>
      <w:bookmarkEnd w:id="32"/>
      <w:r>
        <w:rPr>
          <w:rFonts w:ascii="Times New Roman" w:eastAsiaTheme="majorEastAsia" w:hAnsi="Times New Roman" w:cstheme="majorBidi"/>
          <w:b/>
          <w:color w:val="2E74B5" w:themeColor="accent1" w:themeShade="BF"/>
          <w:kern w:val="28"/>
          <w:sz w:val="24"/>
          <w:szCs w:val="32"/>
          <w:lang w:val="es-HN" w:eastAsia="es-ES"/>
        </w:rPr>
        <w:t>ADJUDICACIÓN</w:t>
      </w:r>
    </w:p>
    <w:p w:rsidR="00D67EBA" w:rsidRPr="00D67EBA" w:rsidRDefault="00D67EBA" w:rsidP="00D67EBA">
      <w:pPr>
        <w:autoSpaceDE w:val="0"/>
        <w:autoSpaceDN w:val="0"/>
        <w:adjustRightInd w:val="0"/>
        <w:spacing w:after="0" w:line="240" w:lineRule="auto"/>
        <w:jc w:val="both"/>
        <w:rPr>
          <w:rFonts w:ascii="Times New Roman" w:eastAsia="Times New Roman" w:hAnsi="Times New Roman" w:cs="Times New Roman"/>
          <w:b/>
          <w:i/>
          <w:iCs/>
          <w:sz w:val="24"/>
          <w:szCs w:val="24"/>
          <w:lang w:val="es-ES" w:eastAsia="es-ES"/>
        </w:rPr>
      </w:pPr>
    </w:p>
    <w:p w:rsidR="00D67EBA" w:rsidRPr="00D67EBA" w:rsidRDefault="00D67EBA" w:rsidP="00D67EBA">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67EBA">
        <w:rPr>
          <w:rFonts w:ascii="Times New Roman" w:eastAsia="Times New Roman" w:hAnsi="Times New Roman" w:cs="Times New Roman"/>
          <w:sz w:val="24"/>
          <w:szCs w:val="24"/>
          <w:lang w:val="es-ES" w:eastAsia="es-ES"/>
        </w:rPr>
        <w:t>La adjudicación del contrato al licitante ganador se dará dentro de los ciento</w:t>
      </w:r>
      <w:r w:rsidRPr="00D67EBA">
        <w:rPr>
          <w:rFonts w:ascii="Times New Roman" w:eastAsia="Times New Roman" w:hAnsi="Times New Roman" w:cs="Times New Roman"/>
          <w:b/>
          <w:bCs/>
          <w:sz w:val="24"/>
          <w:szCs w:val="24"/>
          <w:lang w:val="es-ES" w:eastAsia="es-ES"/>
        </w:rPr>
        <w:t xml:space="preserve"> veinte (120) días calendario</w:t>
      </w:r>
      <w:r w:rsidRPr="00D67EBA">
        <w:rPr>
          <w:rFonts w:ascii="Times New Roman" w:eastAsia="Times New Roman" w:hAnsi="Times New Roman" w:cs="Times New Roman"/>
          <w:sz w:val="24"/>
          <w:szCs w:val="24"/>
          <w:lang w:val="es-ES" w:eastAsia="es-ES"/>
        </w:rPr>
        <w:t>, contados a partir de la fecha de presentación de las ofertas</w:t>
      </w:r>
      <w:r>
        <w:rPr>
          <w:rFonts w:ascii="Times New Roman" w:eastAsia="Times New Roman" w:hAnsi="Times New Roman" w:cs="Times New Roman"/>
          <w:sz w:val="24"/>
          <w:szCs w:val="24"/>
          <w:lang w:val="es-ES" w:eastAsia="es-ES"/>
        </w:rPr>
        <w:t>.</w:t>
      </w:r>
    </w:p>
    <w:p w:rsidR="00FE17FF" w:rsidRPr="00D67EBA" w:rsidRDefault="00FE17FF">
      <w:pPr>
        <w:autoSpaceDE w:val="0"/>
        <w:autoSpaceDN w:val="0"/>
        <w:adjustRightInd w:val="0"/>
        <w:spacing w:after="0" w:line="240" w:lineRule="auto"/>
        <w:jc w:val="both"/>
        <w:rPr>
          <w:rFonts w:ascii="Times New Roman" w:eastAsia="Times New Roman" w:hAnsi="Times New Roman" w:cs="Times New Roman"/>
          <w:sz w:val="6"/>
          <w:szCs w:val="24"/>
          <w:lang w:val="es-ES" w:eastAsia="es-ES"/>
        </w:rPr>
      </w:pPr>
    </w:p>
    <w:p w:rsidR="00FE17FF" w:rsidRDefault="00074C0D">
      <w:pPr>
        <w:pStyle w:val="Ttulo3"/>
        <w:numPr>
          <w:ilvl w:val="0"/>
          <w:numId w:val="0"/>
        </w:numPr>
        <w:rPr>
          <w:rFonts w:ascii="Times New Roman" w:hAnsi="Times New Roman"/>
          <w:b/>
          <w:color w:val="4472C4" w:themeColor="accent5"/>
          <w:lang w:val="es-HN"/>
        </w:rPr>
      </w:pPr>
      <w:bookmarkStart w:id="33" w:name="_Toc86821354"/>
      <w:r>
        <w:rPr>
          <w:rFonts w:ascii="Times New Roman" w:hAnsi="Times New Roman"/>
          <w:b/>
          <w:color w:val="4472C4" w:themeColor="accent5"/>
          <w:lang w:val="es-HN"/>
        </w:rPr>
        <w:t>IO-09 DOCUMENTOS A PRESENTAR</w:t>
      </w:r>
      <w:bookmarkEnd w:id="33"/>
    </w:p>
    <w:p w:rsidR="00FE17FF" w:rsidRDefault="00FE17FF">
      <w:pPr>
        <w:autoSpaceDE w:val="0"/>
        <w:autoSpaceDN w:val="0"/>
        <w:adjustRightInd w:val="0"/>
        <w:spacing w:after="0" w:line="240" w:lineRule="auto"/>
        <w:jc w:val="both"/>
        <w:rPr>
          <w:rFonts w:ascii="Times New Roman" w:eastAsia="Times New Roman" w:hAnsi="Times New Roman" w:cs="Times New Roman"/>
          <w:sz w:val="16"/>
          <w:szCs w:val="24"/>
          <w:lang w:val="es-ES"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Cada oferta deberá incluir los documentos siguientes:</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FE17FF" w:rsidRDefault="00074C0D">
      <w:pPr>
        <w:autoSpaceDE w:val="0"/>
        <w:autoSpaceDN w:val="0"/>
        <w:adjustRightInd w:val="0"/>
        <w:spacing w:after="0" w:line="240" w:lineRule="auto"/>
        <w:ind w:left="709" w:hanging="709"/>
        <w:jc w:val="both"/>
        <w:rPr>
          <w:rFonts w:ascii="Times New Roman" w:eastAsia="Times New Roman" w:hAnsi="Times New Roman" w:cs="Times New Roman"/>
          <w:b/>
          <w:bCs/>
          <w:sz w:val="24"/>
          <w:szCs w:val="24"/>
          <w:lang w:val="es-HN" w:eastAsia="es-ES"/>
        </w:rPr>
      </w:pPr>
      <w:r>
        <w:rPr>
          <w:rFonts w:ascii="Times New Roman" w:eastAsia="Times New Roman" w:hAnsi="Times New Roman" w:cs="Times New Roman"/>
          <w:b/>
          <w:bCs/>
          <w:sz w:val="24"/>
          <w:szCs w:val="24"/>
          <w:lang w:val="es-HN" w:eastAsia="es-ES"/>
        </w:rPr>
        <w:t>09.1 Información Legal</w:t>
      </w:r>
    </w:p>
    <w:p w:rsidR="00FE17FF" w:rsidRPr="00AA52A6" w:rsidRDefault="00074C0D">
      <w:pPr>
        <w:widowControl w:val="0"/>
        <w:numPr>
          <w:ilvl w:val="0"/>
          <w:numId w:val="8"/>
        </w:numPr>
        <w:autoSpaceDE w:val="0"/>
        <w:autoSpaceDN w:val="0"/>
        <w:spacing w:after="0" w:line="240" w:lineRule="auto"/>
        <w:ind w:left="726" w:hanging="363"/>
        <w:jc w:val="both"/>
        <w:rPr>
          <w:rFonts w:ascii="Times New Roman" w:hAnsi="Times New Roman" w:cs="Times New Roman"/>
          <w:sz w:val="24"/>
          <w:szCs w:val="24"/>
          <w:lang w:val="es-HN"/>
        </w:rPr>
      </w:pPr>
      <w:r>
        <w:rPr>
          <w:rFonts w:ascii="Times New Roman" w:eastAsia="Arial" w:hAnsi="Times New Roman" w:cs="Times New Roman"/>
          <w:sz w:val="24"/>
          <w:szCs w:val="24"/>
          <w:lang w:val="es-HN"/>
        </w:rPr>
        <w:t>Copia autenticada de escritura de constitución y sus reformas debidamente inscritas en el Registro Mercantil.</w:t>
      </w:r>
    </w:p>
    <w:p w:rsidR="00AA52A6" w:rsidRPr="00AA52A6" w:rsidRDefault="00AA52A6" w:rsidP="00AA52A6">
      <w:pPr>
        <w:widowControl w:val="0"/>
        <w:autoSpaceDE w:val="0"/>
        <w:autoSpaceDN w:val="0"/>
        <w:spacing w:after="0" w:line="240" w:lineRule="auto"/>
        <w:ind w:left="726"/>
        <w:jc w:val="both"/>
        <w:rPr>
          <w:rFonts w:ascii="Times New Roman" w:hAnsi="Times New Roman" w:cs="Times New Roman"/>
          <w:sz w:val="18"/>
          <w:szCs w:val="24"/>
          <w:lang w:val="es-HN"/>
        </w:rPr>
      </w:pPr>
    </w:p>
    <w:p w:rsidR="00FE17FF" w:rsidRPr="00AA52A6" w:rsidRDefault="00074C0D">
      <w:pPr>
        <w:widowControl w:val="0"/>
        <w:numPr>
          <w:ilvl w:val="0"/>
          <w:numId w:val="8"/>
        </w:numPr>
        <w:autoSpaceDE w:val="0"/>
        <w:autoSpaceDN w:val="0"/>
        <w:spacing w:after="0" w:line="240" w:lineRule="auto"/>
        <w:ind w:left="726" w:hanging="363"/>
        <w:jc w:val="both"/>
        <w:rPr>
          <w:rFonts w:ascii="Times New Roman" w:hAnsi="Times New Roman" w:cs="Times New Roman"/>
          <w:sz w:val="24"/>
          <w:szCs w:val="24"/>
          <w:lang w:val="es-HN"/>
        </w:rPr>
      </w:pPr>
      <w:r>
        <w:rPr>
          <w:rFonts w:ascii="Times New Roman" w:eastAsia="Arial" w:hAnsi="Times New Roman" w:cs="Times New Roman"/>
          <w:sz w:val="24"/>
          <w:szCs w:val="24"/>
          <w:lang w:val="es-HN"/>
        </w:rPr>
        <w:t>Copia autenticada del poder del representante legal del oferente, debidamente inscrito</w:t>
      </w:r>
      <w:r>
        <w:rPr>
          <w:rFonts w:ascii="Times New Roman" w:hAnsi="Times New Roman" w:cs="Times New Roman"/>
          <w:sz w:val="24"/>
          <w:szCs w:val="24"/>
          <w:lang w:val="es-HN"/>
        </w:rPr>
        <w:t xml:space="preserve"> </w:t>
      </w:r>
      <w:r>
        <w:rPr>
          <w:rFonts w:ascii="Times New Roman" w:eastAsia="Arial" w:hAnsi="Times New Roman" w:cs="Times New Roman"/>
          <w:sz w:val="24"/>
          <w:szCs w:val="24"/>
          <w:lang w:val="es-HN"/>
        </w:rPr>
        <w:t>en el Registro Mercantil.</w:t>
      </w:r>
    </w:p>
    <w:p w:rsidR="00AA52A6" w:rsidRPr="00AA52A6" w:rsidRDefault="00AA52A6" w:rsidP="00AA52A6">
      <w:pPr>
        <w:widowControl w:val="0"/>
        <w:autoSpaceDE w:val="0"/>
        <w:autoSpaceDN w:val="0"/>
        <w:spacing w:after="0" w:line="240" w:lineRule="auto"/>
        <w:jc w:val="both"/>
        <w:rPr>
          <w:rFonts w:ascii="Times New Roman" w:hAnsi="Times New Roman" w:cs="Times New Roman"/>
          <w:sz w:val="14"/>
          <w:szCs w:val="24"/>
          <w:lang w:val="es-HN"/>
        </w:rPr>
      </w:pPr>
    </w:p>
    <w:p w:rsidR="00FE17FF" w:rsidRPr="00AA52A6" w:rsidRDefault="00074C0D">
      <w:pPr>
        <w:widowControl w:val="0"/>
        <w:numPr>
          <w:ilvl w:val="0"/>
          <w:numId w:val="8"/>
        </w:numPr>
        <w:autoSpaceDE w:val="0"/>
        <w:autoSpaceDN w:val="0"/>
        <w:spacing w:after="0" w:line="240" w:lineRule="auto"/>
        <w:ind w:left="726" w:hanging="363"/>
        <w:jc w:val="both"/>
        <w:rPr>
          <w:rFonts w:ascii="Times New Roman" w:hAnsi="Times New Roman" w:cs="Times New Roman"/>
          <w:sz w:val="24"/>
          <w:szCs w:val="24"/>
          <w:lang w:val="es-HN"/>
        </w:rPr>
      </w:pPr>
      <w:r>
        <w:rPr>
          <w:rFonts w:ascii="Times New Roman" w:eastAsia="Arial" w:hAnsi="Times New Roman" w:cs="Times New Roman"/>
          <w:sz w:val="24"/>
          <w:szCs w:val="24"/>
          <w:lang w:val="es-HN"/>
        </w:rPr>
        <w:t xml:space="preserve">Copia autenticada de RTN del oferente. </w:t>
      </w:r>
    </w:p>
    <w:p w:rsidR="00AA52A6" w:rsidRPr="00AA52A6" w:rsidRDefault="00AA52A6" w:rsidP="00AA52A6">
      <w:pPr>
        <w:widowControl w:val="0"/>
        <w:autoSpaceDE w:val="0"/>
        <w:autoSpaceDN w:val="0"/>
        <w:spacing w:after="0" w:line="240" w:lineRule="auto"/>
        <w:jc w:val="both"/>
        <w:rPr>
          <w:rFonts w:ascii="Times New Roman" w:hAnsi="Times New Roman" w:cs="Times New Roman"/>
          <w:sz w:val="18"/>
          <w:szCs w:val="24"/>
          <w:lang w:val="es-HN"/>
        </w:rPr>
      </w:pPr>
    </w:p>
    <w:p w:rsidR="00FE17FF" w:rsidRDefault="00074C0D">
      <w:pPr>
        <w:widowControl w:val="0"/>
        <w:numPr>
          <w:ilvl w:val="0"/>
          <w:numId w:val="8"/>
        </w:numPr>
        <w:autoSpaceDE w:val="0"/>
        <w:autoSpaceDN w:val="0"/>
        <w:spacing w:after="0" w:line="240" w:lineRule="auto"/>
        <w:ind w:left="726" w:hanging="363"/>
        <w:jc w:val="both"/>
        <w:rPr>
          <w:sz w:val="24"/>
          <w:szCs w:val="24"/>
          <w:lang w:val="es-HN"/>
        </w:rPr>
      </w:pPr>
      <w:r>
        <w:rPr>
          <w:rFonts w:ascii="Times New Roman" w:hAnsi="Times New Roman" w:cs="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r>
        <w:rPr>
          <w:sz w:val="24"/>
          <w:szCs w:val="24"/>
          <w:lang w:val="es-HN"/>
        </w:rPr>
        <w:t>.</w:t>
      </w:r>
    </w:p>
    <w:p w:rsidR="00AA52A6" w:rsidRPr="00AA52A6" w:rsidRDefault="00AA52A6" w:rsidP="00AA52A6">
      <w:pPr>
        <w:widowControl w:val="0"/>
        <w:autoSpaceDE w:val="0"/>
        <w:autoSpaceDN w:val="0"/>
        <w:spacing w:after="0" w:line="240" w:lineRule="auto"/>
        <w:jc w:val="both"/>
        <w:rPr>
          <w:sz w:val="16"/>
          <w:szCs w:val="24"/>
          <w:lang w:val="es-HN"/>
        </w:rPr>
      </w:pPr>
    </w:p>
    <w:p w:rsidR="00D67EBA" w:rsidRPr="00AA52A6" w:rsidRDefault="00D67EBA">
      <w:pPr>
        <w:widowControl w:val="0"/>
        <w:numPr>
          <w:ilvl w:val="0"/>
          <w:numId w:val="8"/>
        </w:numPr>
        <w:autoSpaceDE w:val="0"/>
        <w:autoSpaceDN w:val="0"/>
        <w:spacing w:after="0" w:line="240" w:lineRule="auto"/>
        <w:ind w:left="726" w:hanging="363"/>
        <w:jc w:val="both"/>
        <w:rPr>
          <w:rFonts w:ascii="Times New Roman" w:hAnsi="Times New Roman" w:cs="Times New Roman"/>
          <w:sz w:val="24"/>
          <w:szCs w:val="24"/>
          <w:lang w:val="es-HN"/>
        </w:rPr>
      </w:pPr>
      <w:r>
        <w:rPr>
          <w:rFonts w:ascii="Times New Roman" w:hAnsi="Times New Roman" w:cs="Times New Roman"/>
          <w:color w:val="000000"/>
          <w:sz w:val="24"/>
          <w:szCs w:val="24"/>
          <w:lang w:val="es-HN" w:eastAsia="es-SV"/>
        </w:rPr>
        <w:t>Ga</w:t>
      </w:r>
      <w:r w:rsidRPr="00141811">
        <w:rPr>
          <w:rFonts w:ascii="Times New Roman" w:eastAsia="Arial" w:hAnsi="Times New Roman" w:cs="Times New Roman"/>
          <w:sz w:val="24"/>
          <w:szCs w:val="24"/>
          <w:lang w:val="es-ES"/>
        </w:rPr>
        <w:t xml:space="preserve">rantía de Mantenimiento de la Oferta </w:t>
      </w:r>
      <w:r w:rsidRPr="00141811">
        <w:rPr>
          <w:rFonts w:ascii="Times New Roman" w:hAnsi="Times New Roman" w:cs="Times New Roman"/>
          <w:sz w:val="24"/>
          <w:szCs w:val="24"/>
          <w:lang w:val="es-ES"/>
        </w:rPr>
        <w:t xml:space="preserve">por un valor equivalente por lo menos al </w:t>
      </w:r>
      <w:r w:rsidRPr="00141811">
        <w:rPr>
          <w:rFonts w:ascii="Times New Roman" w:hAnsi="Times New Roman" w:cs="Times New Roman"/>
          <w:b/>
          <w:bCs/>
          <w:sz w:val="24"/>
          <w:szCs w:val="24"/>
          <w:lang w:val="es-ES"/>
        </w:rPr>
        <w:t>dos por ciento (2%)</w:t>
      </w:r>
      <w:r w:rsidRPr="00141811">
        <w:rPr>
          <w:rFonts w:ascii="Times New Roman" w:hAnsi="Times New Roman" w:cs="Times New Roman"/>
          <w:sz w:val="24"/>
          <w:szCs w:val="24"/>
          <w:lang w:val="es-ES"/>
        </w:rPr>
        <w:t xml:space="preserve"> del valor total de la oferta. </w:t>
      </w:r>
      <w:r w:rsidRPr="00141811">
        <w:rPr>
          <w:rFonts w:ascii="Times New Roman" w:hAnsi="Times New Roman" w:cs="Times New Roman"/>
          <w:b/>
          <w:bCs/>
          <w:sz w:val="24"/>
          <w:szCs w:val="24"/>
          <w:lang w:val="es-ES"/>
        </w:rPr>
        <w:t>(La falta de presentación de e</w:t>
      </w:r>
      <w:r>
        <w:rPr>
          <w:rFonts w:ascii="Times New Roman" w:eastAsia="Arial" w:hAnsi="Times New Roman" w:cs="Times New Roman"/>
          <w:b/>
          <w:bCs/>
          <w:sz w:val="24"/>
          <w:szCs w:val="24"/>
          <w:lang w:val="es-HN"/>
        </w:rPr>
        <w:t>ste documento no es subsanable</w:t>
      </w:r>
      <w:r w:rsidRPr="00141811">
        <w:rPr>
          <w:rFonts w:ascii="Times New Roman" w:eastAsia="Arial" w:hAnsi="Times New Roman" w:cs="Times New Roman"/>
          <w:b/>
          <w:bCs/>
          <w:sz w:val="24"/>
          <w:szCs w:val="24"/>
          <w:lang w:val="es-ES"/>
        </w:rPr>
        <w:t>)</w:t>
      </w:r>
      <w:r>
        <w:rPr>
          <w:rFonts w:ascii="Times New Roman" w:eastAsia="Arial" w:hAnsi="Times New Roman" w:cs="Times New Roman"/>
          <w:b/>
          <w:bCs/>
          <w:sz w:val="24"/>
          <w:szCs w:val="24"/>
          <w:lang w:val="es-ES"/>
        </w:rPr>
        <w:t>.</w:t>
      </w:r>
    </w:p>
    <w:p w:rsidR="00AA52A6" w:rsidRPr="00AA52A6" w:rsidRDefault="00AA52A6" w:rsidP="00AA52A6">
      <w:pPr>
        <w:widowControl w:val="0"/>
        <w:autoSpaceDE w:val="0"/>
        <w:autoSpaceDN w:val="0"/>
        <w:spacing w:after="0" w:line="240" w:lineRule="auto"/>
        <w:jc w:val="both"/>
        <w:rPr>
          <w:rFonts w:ascii="Times New Roman" w:hAnsi="Times New Roman" w:cs="Times New Roman"/>
          <w:sz w:val="16"/>
          <w:szCs w:val="24"/>
          <w:lang w:val="es-HN"/>
        </w:rPr>
      </w:pPr>
    </w:p>
    <w:p w:rsidR="00FE17FF" w:rsidRPr="00AA52A6" w:rsidRDefault="00074C0D">
      <w:pPr>
        <w:widowControl w:val="0"/>
        <w:numPr>
          <w:ilvl w:val="0"/>
          <w:numId w:val="8"/>
        </w:numPr>
        <w:autoSpaceDE w:val="0"/>
        <w:autoSpaceDN w:val="0"/>
        <w:spacing w:after="0" w:line="240" w:lineRule="auto"/>
        <w:ind w:left="726" w:hanging="363"/>
        <w:jc w:val="both"/>
        <w:rPr>
          <w:rFonts w:ascii="Times New Roman" w:hAnsi="Times New Roman" w:cs="Times New Roman"/>
          <w:sz w:val="24"/>
          <w:szCs w:val="24"/>
          <w:lang w:val="es-HN"/>
        </w:rPr>
      </w:pPr>
      <w:r>
        <w:rPr>
          <w:rFonts w:ascii="Times New Roman" w:eastAsia="Arial" w:hAnsi="Times New Roman" w:cs="Times New Roman"/>
          <w:sz w:val="24"/>
          <w:szCs w:val="24"/>
          <w:lang w:val="es-HN"/>
        </w:rPr>
        <w:t xml:space="preserve">Declaración Jurada autenticada del representante legal sobre Prohibiciones o Inhabilidades (Artículos 15 y 16 LCE). </w:t>
      </w:r>
      <w:r>
        <w:rPr>
          <w:rFonts w:ascii="Times New Roman" w:eastAsia="Arial" w:hAnsi="Times New Roman" w:cs="Times New Roman"/>
          <w:b/>
          <w:sz w:val="24"/>
          <w:szCs w:val="24"/>
          <w:lang w:val="es-HN"/>
        </w:rPr>
        <w:t>La falta de presentación de este documento, su forma y contenido no es subsanable</w:t>
      </w:r>
      <w:r>
        <w:rPr>
          <w:rFonts w:ascii="Times New Roman" w:eastAsia="Arial" w:hAnsi="Times New Roman" w:cs="Times New Roman"/>
          <w:sz w:val="24"/>
          <w:szCs w:val="24"/>
          <w:lang w:val="es-HN"/>
        </w:rPr>
        <w:t>.</w:t>
      </w:r>
    </w:p>
    <w:p w:rsidR="00AA52A6" w:rsidRPr="00AA52A6" w:rsidRDefault="00AA52A6" w:rsidP="00AA52A6">
      <w:pPr>
        <w:widowControl w:val="0"/>
        <w:autoSpaceDE w:val="0"/>
        <w:autoSpaceDN w:val="0"/>
        <w:spacing w:after="0" w:line="240" w:lineRule="auto"/>
        <w:jc w:val="both"/>
        <w:rPr>
          <w:rFonts w:ascii="Times New Roman" w:hAnsi="Times New Roman" w:cs="Times New Roman"/>
          <w:sz w:val="16"/>
          <w:szCs w:val="24"/>
          <w:lang w:val="es-HN"/>
        </w:rPr>
      </w:pPr>
    </w:p>
    <w:p w:rsidR="00D67EBA" w:rsidRPr="00AA52A6" w:rsidRDefault="00D67EBA" w:rsidP="00D67EBA">
      <w:pPr>
        <w:widowControl w:val="0"/>
        <w:numPr>
          <w:ilvl w:val="0"/>
          <w:numId w:val="8"/>
        </w:numPr>
        <w:autoSpaceDE w:val="0"/>
        <w:autoSpaceDN w:val="0"/>
        <w:spacing w:after="0" w:line="240" w:lineRule="auto"/>
        <w:ind w:left="726" w:hanging="363"/>
        <w:jc w:val="both"/>
        <w:rPr>
          <w:rFonts w:ascii="Times New Roman" w:eastAsia="Times New Roman" w:hAnsi="Times New Roman" w:cs="Times New Roman"/>
          <w:sz w:val="24"/>
          <w:szCs w:val="24"/>
          <w:lang w:val="es-HN" w:eastAsia="es-ES"/>
        </w:rPr>
      </w:pPr>
      <w:r w:rsidRPr="00141811">
        <w:rPr>
          <w:rFonts w:ascii="Times New Roman" w:eastAsia="Arial" w:hAnsi="Times New Roman" w:cs="Times New Roman"/>
          <w:sz w:val="24"/>
          <w:szCs w:val="24"/>
          <w:lang w:val="es-ES"/>
        </w:rPr>
        <w:t xml:space="preserve">Original o copia debidamente autenticada de </w:t>
      </w:r>
      <w:r>
        <w:rPr>
          <w:rFonts w:ascii="Times New Roman" w:eastAsia="Arial" w:hAnsi="Times New Roman" w:cs="Times New Roman"/>
          <w:sz w:val="24"/>
          <w:szCs w:val="24"/>
          <w:lang w:val="es-HN"/>
        </w:rPr>
        <w:t>Solvencia fiscal vigente del Servicio de Administración de Rentas (SAR).</w:t>
      </w:r>
    </w:p>
    <w:p w:rsidR="00AA52A6" w:rsidRDefault="00AA52A6" w:rsidP="00AA52A6">
      <w:pPr>
        <w:pStyle w:val="Prrafodelista"/>
        <w:rPr>
          <w:rFonts w:ascii="Times New Roman" w:eastAsia="Times New Roman" w:hAnsi="Times New Roman" w:cs="Times New Roman"/>
          <w:sz w:val="24"/>
          <w:szCs w:val="24"/>
          <w:lang w:eastAsia="es-ES"/>
        </w:rPr>
      </w:pPr>
    </w:p>
    <w:p w:rsidR="00AA52A6" w:rsidRDefault="00AA52A6" w:rsidP="00AA52A6">
      <w:pPr>
        <w:widowControl w:val="0"/>
        <w:autoSpaceDE w:val="0"/>
        <w:autoSpaceDN w:val="0"/>
        <w:spacing w:after="0" w:line="240" w:lineRule="auto"/>
        <w:ind w:left="726"/>
        <w:jc w:val="both"/>
        <w:rPr>
          <w:rFonts w:ascii="Times New Roman" w:eastAsia="Times New Roman" w:hAnsi="Times New Roman" w:cs="Times New Roman"/>
          <w:sz w:val="24"/>
          <w:szCs w:val="24"/>
          <w:lang w:val="es-HN" w:eastAsia="es-ES"/>
        </w:rPr>
      </w:pPr>
    </w:p>
    <w:p w:rsidR="00D67EBA" w:rsidRPr="00AA52A6" w:rsidRDefault="00D67EBA" w:rsidP="00D67EBA">
      <w:pPr>
        <w:widowControl w:val="0"/>
        <w:numPr>
          <w:ilvl w:val="0"/>
          <w:numId w:val="8"/>
        </w:numPr>
        <w:autoSpaceDE w:val="0"/>
        <w:autoSpaceDN w:val="0"/>
        <w:spacing w:after="0" w:line="240" w:lineRule="auto"/>
        <w:ind w:left="726" w:hanging="363"/>
        <w:jc w:val="both"/>
        <w:rPr>
          <w:rFonts w:ascii="Times New Roman" w:eastAsia="Times New Roman" w:hAnsi="Times New Roman" w:cs="Times New Roman"/>
          <w:sz w:val="24"/>
          <w:szCs w:val="24"/>
          <w:lang w:val="es-HN" w:eastAsia="es-ES"/>
        </w:rPr>
      </w:pPr>
      <w:r w:rsidRPr="00141811">
        <w:rPr>
          <w:rFonts w:ascii="Times New Roman" w:eastAsia="Arial" w:hAnsi="Times New Roman" w:cs="Times New Roman"/>
          <w:sz w:val="24"/>
          <w:szCs w:val="24"/>
          <w:lang w:val="es-ES" w:eastAsia="es-ES"/>
        </w:rPr>
        <w:t>C</w:t>
      </w:r>
      <w:r>
        <w:rPr>
          <w:rFonts w:ascii="Times New Roman" w:eastAsia="Arial" w:hAnsi="Times New Roman" w:cs="Times New Roman"/>
          <w:sz w:val="24"/>
          <w:szCs w:val="24"/>
          <w:lang w:val="es-HN" w:eastAsia="es-ES"/>
        </w:rPr>
        <w:t>ertificación autenticada de la Secretaría de Industria y Comercio de ser representante o distribuidor de los bienes ofertados (si aplica).</w:t>
      </w:r>
    </w:p>
    <w:p w:rsidR="00AA52A6" w:rsidRPr="00AA52A6" w:rsidRDefault="00AA52A6" w:rsidP="00AA52A6">
      <w:pPr>
        <w:widowControl w:val="0"/>
        <w:autoSpaceDE w:val="0"/>
        <w:autoSpaceDN w:val="0"/>
        <w:spacing w:after="0" w:line="240" w:lineRule="auto"/>
        <w:ind w:left="726"/>
        <w:jc w:val="both"/>
        <w:rPr>
          <w:rFonts w:ascii="Times New Roman" w:eastAsia="Times New Roman" w:hAnsi="Times New Roman" w:cs="Times New Roman"/>
          <w:sz w:val="20"/>
          <w:szCs w:val="24"/>
          <w:lang w:val="es-HN" w:eastAsia="es-ES"/>
        </w:rPr>
      </w:pPr>
    </w:p>
    <w:p w:rsidR="00FE17FF" w:rsidRPr="00AA52A6" w:rsidRDefault="00D67EBA" w:rsidP="00D67EBA">
      <w:pPr>
        <w:widowControl w:val="0"/>
        <w:numPr>
          <w:ilvl w:val="0"/>
          <w:numId w:val="8"/>
        </w:numPr>
        <w:autoSpaceDE w:val="0"/>
        <w:autoSpaceDN w:val="0"/>
        <w:spacing w:after="0" w:line="240" w:lineRule="auto"/>
        <w:ind w:left="726" w:hanging="363"/>
        <w:jc w:val="both"/>
        <w:rPr>
          <w:rFonts w:ascii="Times New Roman" w:eastAsia="Times New Roman" w:hAnsi="Times New Roman" w:cs="Times New Roman"/>
          <w:sz w:val="24"/>
          <w:szCs w:val="24"/>
          <w:lang w:val="es-HN" w:eastAsia="es-ES"/>
        </w:rPr>
      </w:pPr>
      <w:r w:rsidRPr="00D67EBA">
        <w:rPr>
          <w:rFonts w:ascii="Times New Roman" w:eastAsia="Arial" w:hAnsi="Times New Roman" w:cs="Times New Roman"/>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p w:rsidR="00AA52A6" w:rsidRPr="00AA52A6" w:rsidRDefault="00AA52A6" w:rsidP="00AA52A6">
      <w:pPr>
        <w:widowControl w:val="0"/>
        <w:autoSpaceDE w:val="0"/>
        <w:autoSpaceDN w:val="0"/>
        <w:spacing w:after="0" w:line="240" w:lineRule="auto"/>
        <w:jc w:val="both"/>
        <w:rPr>
          <w:rFonts w:ascii="Times New Roman" w:eastAsia="Times New Roman" w:hAnsi="Times New Roman" w:cs="Times New Roman"/>
          <w:sz w:val="18"/>
          <w:szCs w:val="24"/>
          <w:lang w:val="es-HN" w:eastAsia="es-ES"/>
        </w:rPr>
      </w:pPr>
    </w:p>
    <w:p w:rsidR="00FE17FF" w:rsidRDefault="00074C0D">
      <w:pPr>
        <w:widowControl w:val="0"/>
        <w:numPr>
          <w:ilvl w:val="0"/>
          <w:numId w:val="8"/>
        </w:numPr>
        <w:autoSpaceDE w:val="0"/>
        <w:autoSpaceDN w:val="0"/>
        <w:spacing w:after="0" w:line="240" w:lineRule="auto"/>
        <w:ind w:left="726" w:hanging="363"/>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eastAsia="es-ES"/>
        </w:rPr>
        <w:t>Solvencia autenticada de INFOP vigente (si aplica).</w:t>
      </w:r>
    </w:p>
    <w:p w:rsidR="00FE17FF" w:rsidRDefault="00FE17FF">
      <w:pPr>
        <w:pStyle w:val="Prrafodelista"/>
        <w:rPr>
          <w:rFonts w:ascii="Times New Roman" w:eastAsia="Arial" w:hAnsi="Times New Roman" w:cs="Times New Roman"/>
          <w:sz w:val="2"/>
          <w:szCs w:val="24"/>
        </w:rPr>
      </w:pPr>
    </w:p>
    <w:p w:rsidR="00FE17FF" w:rsidRPr="00AA52A6" w:rsidRDefault="00074C0D">
      <w:pPr>
        <w:widowControl w:val="0"/>
        <w:numPr>
          <w:ilvl w:val="0"/>
          <w:numId w:val="8"/>
        </w:numPr>
        <w:autoSpaceDE w:val="0"/>
        <w:autoSpaceDN w:val="0"/>
        <w:spacing w:after="0" w:line="240" w:lineRule="auto"/>
        <w:ind w:left="726" w:hanging="363"/>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HN"/>
        </w:rPr>
        <w:t>Constancia autenticada de estar inscrito en el Sistema de Administración Financiera Integrada S</w:t>
      </w:r>
      <w:r w:rsidR="00AA52A6">
        <w:rPr>
          <w:rFonts w:ascii="Times New Roman" w:eastAsia="Arial" w:hAnsi="Times New Roman" w:cs="Times New Roman"/>
          <w:sz w:val="24"/>
          <w:szCs w:val="24"/>
          <w:lang w:val="es-HN"/>
        </w:rPr>
        <w:t>IAFI (Registro de Beneficiarios</w:t>
      </w:r>
      <w:r>
        <w:rPr>
          <w:rFonts w:ascii="Times New Roman" w:eastAsia="Arial" w:hAnsi="Times New Roman" w:cs="Times New Roman"/>
          <w:sz w:val="24"/>
          <w:szCs w:val="24"/>
          <w:lang w:val="es-HN"/>
        </w:rPr>
        <w:t>)</w:t>
      </w:r>
      <w:r w:rsidR="00AA52A6">
        <w:rPr>
          <w:rFonts w:ascii="Times New Roman" w:eastAsia="Arial" w:hAnsi="Times New Roman" w:cs="Times New Roman"/>
          <w:sz w:val="24"/>
          <w:szCs w:val="24"/>
          <w:lang w:val="es-HN"/>
        </w:rPr>
        <w:t>.</w:t>
      </w:r>
    </w:p>
    <w:p w:rsidR="00AA52A6" w:rsidRPr="00AA52A6" w:rsidRDefault="00AA52A6" w:rsidP="00AA52A6">
      <w:pPr>
        <w:widowControl w:val="0"/>
        <w:autoSpaceDE w:val="0"/>
        <w:autoSpaceDN w:val="0"/>
        <w:spacing w:after="0" w:line="240" w:lineRule="auto"/>
        <w:jc w:val="both"/>
        <w:rPr>
          <w:rFonts w:ascii="Times New Roman" w:eastAsia="Times New Roman" w:hAnsi="Times New Roman" w:cs="Times New Roman"/>
          <w:sz w:val="16"/>
          <w:szCs w:val="24"/>
          <w:lang w:val="es-HN" w:eastAsia="es-ES"/>
        </w:rPr>
      </w:pPr>
    </w:p>
    <w:p w:rsidR="00FE17FF" w:rsidRPr="00AA52A6" w:rsidRDefault="00074C0D">
      <w:pPr>
        <w:widowControl w:val="0"/>
        <w:numPr>
          <w:ilvl w:val="0"/>
          <w:numId w:val="8"/>
        </w:numPr>
        <w:autoSpaceDE w:val="0"/>
        <w:autoSpaceDN w:val="0"/>
        <w:spacing w:after="0" w:line="240" w:lineRule="auto"/>
        <w:ind w:left="726" w:hanging="363"/>
        <w:jc w:val="both"/>
        <w:rPr>
          <w:sz w:val="24"/>
          <w:szCs w:val="24"/>
          <w:lang w:val="es-MX"/>
        </w:rPr>
      </w:pPr>
      <w:r>
        <w:rPr>
          <w:rFonts w:ascii="Times New Roman" w:hAnsi="Times New Roman" w:cs="Times New Roman"/>
          <w:bCs/>
          <w:iCs/>
          <w:kern w:val="28"/>
          <w:sz w:val="24"/>
          <w:szCs w:val="24"/>
          <w:lang w:val="es-MX"/>
        </w:rPr>
        <w:t>Constancia original (o autenticada) de la Procuraduría General de la República de no tener juicios pendientes con el Estado de Honduras</w:t>
      </w:r>
      <w:r>
        <w:rPr>
          <w:bCs/>
          <w:iCs/>
          <w:kern w:val="28"/>
          <w:sz w:val="24"/>
          <w:szCs w:val="24"/>
          <w:lang w:val="es-MX"/>
        </w:rPr>
        <w:t>.</w:t>
      </w:r>
    </w:p>
    <w:p w:rsidR="00AA52A6" w:rsidRPr="00AA52A6" w:rsidRDefault="00AA52A6" w:rsidP="00AA52A6">
      <w:pPr>
        <w:widowControl w:val="0"/>
        <w:autoSpaceDE w:val="0"/>
        <w:autoSpaceDN w:val="0"/>
        <w:spacing w:after="0" w:line="240" w:lineRule="auto"/>
        <w:jc w:val="both"/>
        <w:rPr>
          <w:sz w:val="14"/>
          <w:szCs w:val="24"/>
          <w:lang w:val="es-MX"/>
        </w:rPr>
      </w:pPr>
    </w:p>
    <w:p w:rsidR="00FE17FF" w:rsidRPr="00AA52A6" w:rsidRDefault="00074C0D">
      <w:pPr>
        <w:numPr>
          <w:ilvl w:val="0"/>
          <w:numId w:val="8"/>
        </w:numPr>
        <w:spacing w:after="0" w:line="240" w:lineRule="auto"/>
        <w:ind w:left="726" w:hanging="363"/>
        <w:jc w:val="both"/>
        <w:rPr>
          <w:rFonts w:eastAsiaTheme="minorEastAsia"/>
          <w:bCs/>
          <w:iCs/>
          <w:kern w:val="28"/>
          <w:sz w:val="24"/>
          <w:szCs w:val="24"/>
          <w:lang w:val="es-SV"/>
        </w:rPr>
      </w:pPr>
      <w:r>
        <w:rPr>
          <w:rFonts w:ascii="Times New Roman" w:eastAsia="Arial" w:hAnsi="Times New Roman" w:cs="Times New Roman"/>
          <w:sz w:val="24"/>
          <w:szCs w:val="24"/>
          <w:lang w:val="es-MX"/>
        </w:rPr>
        <w:t xml:space="preserve">Constancia Original </w:t>
      </w:r>
      <w:r>
        <w:rPr>
          <w:rFonts w:ascii="Times New Roman" w:hAnsi="Times New Roman" w:cs="Times New Roman"/>
          <w:sz w:val="24"/>
          <w:szCs w:val="24"/>
          <w:lang w:val="es-HN"/>
        </w:rPr>
        <w:t>del Representante Legal o copia debidamente</w:t>
      </w:r>
      <w:r>
        <w:rPr>
          <w:rFonts w:ascii="Times New Roman" w:eastAsia="Arial" w:hAnsi="Times New Roman" w:cs="Times New Roman"/>
          <w:sz w:val="24"/>
          <w:szCs w:val="24"/>
          <w:lang w:val="es-MX"/>
        </w:rPr>
        <w:t xml:space="preserve"> autenticada de cumplir con el pago del salario mínimo y demás derechos laborales extendida por la Secretaría de Trabajo y Seguridad Social.</w:t>
      </w:r>
      <w:r>
        <w:rPr>
          <w:rFonts w:eastAsia="Arial"/>
          <w:sz w:val="24"/>
          <w:szCs w:val="24"/>
          <w:lang w:val="es-MX"/>
        </w:rPr>
        <w:t xml:space="preserve"> </w:t>
      </w:r>
      <w:r>
        <w:rPr>
          <w:rFonts w:ascii="Times New Roman" w:eastAsia="Arial" w:hAnsi="Times New Roman" w:cs="Times New Roman"/>
          <w:sz w:val="24"/>
          <w:szCs w:val="24"/>
          <w:lang w:val="es-MX" w:eastAsia="es-ES"/>
        </w:rPr>
        <w:t>(Si aplica)</w:t>
      </w:r>
      <w:r w:rsidR="00AA52A6">
        <w:rPr>
          <w:rFonts w:ascii="Times New Roman" w:eastAsia="Arial" w:hAnsi="Times New Roman" w:cs="Times New Roman"/>
          <w:sz w:val="24"/>
          <w:szCs w:val="24"/>
          <w:lang w:val="es-MX" w:eastAsia="es-ES"/>
        </w:rPr>
        <w:t>.</w:t>
      </w:r>
    </w:p>
    <w:p w:rsidR="00AA52A6" w:rsidRPr="00AA52A6" w:rsidRDefault="00AA52A6" w:rsidP="00AA52A6">
      <w:pPr>
        <w:spacing w:after="0" w:line="240" w:lineRule="auto"/>
        <w:jc w:val="both"/>
        <w:rPr>
          <w:rFonts w:eastAsiaTheme="minorEastAsia"/>
          <w:bCs/>
          <w:iCs/>
          <w:kern w:val="28"/>
          <w:sz w:val="14"/>
          <w:szCs w:val="24"/>
          <w:lang w:val="es-SV"/>
        </w:rPr>
      </w:pPr>
    </w:p>
    <w:p w:rsidR="00FE17FF" w:rsidRPr="00AA52A6" w:rsidRDefault="00074C0D">
      <w:pPr>
        <w:numPr>
          <w:ilvl w:val="0"/>
          <w:numId w:val="8"/>
        </w:numPr>
        <w:spacing w:after="0" w:line="240" w:lineRule="auto"/>
        <w:ind w:left="726" w:hanging="363"/>
        <w:jc w:val="both"/>
        <w:rPr>
          <w:rFonts w:ascii="Times New Roman" w:eastAsia="Times New Roman" w:hAnsi="Times New Roman" w:cs="Times New Roman"/>
          <w:sz w:val="24"/>
          <w:szCs w:val="24"/>
          <w:lang w:val="es-HN" w:eastAsia="es-ES"/>
        </w:rPr>
      </w:pPr>
      <w:r>
        <w:rPr>
          <w:rFonts w:ascii="Times New Roman" w:eastAsia="Arial" w:hAnsi="Times New Roman" w:cs="Times New Roman"/>
          <w:sz w:val="24"/>
          <w:szCs w:val="24"/>
          <w:lang w:val="es-MX"/>
        </w:rPr>
        <w:t xml:space="preserve">Constancia Original </w:t>
      </w:r>
      <w:r>
        <w:rPr>
          <w:rFonts w:ascii="Times New Roman" w:hAnsi="Times New Roman" w:cs="Times New Roman"/>
          <w:sz w:val="24"/>
          <w:szCs w:val="24"/>
          <w:lang w:val="es-HN"/>
        </w:rPr>
        <w:t>del Representante Legal o copia debidamente</w:t>
      </w:r>
      <w:r>
        <w:rPr>
          <w:rFonts w:ascii="Times New Roman" w:eastAsia="Arial" w:hAnsi="Times New Roman" w:cs="Times New Roman"/>
          <w:sz w:val="24"/>
          <w:szCs w:val="24"/>
          <w:lang w:val="es-MX"/>
        </w:rPr>
        <w:t xml:space="preserve"> autenticada de solvencia por el Instituto Hondureño de Seguridad Social (IHSS)</w:t>
      </w:r>
      <w:r>
        <w:rPr>
          <w:rFonts w:ascii="Times New Roman" w:hAnsi="Times New Roman" w:cs="Times New Roman"/>
          <w:sz w:val="24"/>
          <w:szCs w:val="24"/>
          <w:lang w:val="es-MX"/>
        </w:rPr>
        <w:t>.</w:t>
      </w:r>
      <w:r>
        <w:rPr>
          <w:rFonts w:ascii="Times New Roman" w:eastAsia="Times New Roman" w:hAnsi="Times New Roman" w:cs="Times New Roman"/>
          <w:sz w:val="24"/>
          <w:szCs w:val="24"/>
          <w:lang w:val="es-MX" w:eastAsia="es-ES"/>
        </w:rPr>
        <w:t xml:space="preserve"> </w:t>
      </w:r>
      <w:r>
        <w:rPr>
          <w:rFonts w:ascii="Times New Roman" w:eastAsia="Arial" w:hAnsi="Times New Roman" w:cs="Times New Roman"/>
          <w:sz w:val="24"/>
          <w:szCs w:val="24"/>
          <w:lang w:val="es-MX" w:eastAsia="es-ES"/>
        </w:rPr>
        <w:t>(Si aplica)</w:t>
      </w:r>
      <w:r w:rsidRPr="00AA52A6">
        <w:rPr>
          <w:rFonts w:ascii="Times New Roman" w:eastAsia="Arial" w:hAnsi="Times New Roman" w:cs="Times New Roman"/>
          <w:sz w:val="24"/>
          <w:szCs w:val="24"/>
          <w:lang w:val="es-HN" w:eastAsia="es-ES"/>
        </w:rPr>
        <w:t>.</w:t>
      </w:r>
    </w:p>
    <w:p w:rsidR="00AA52A6" w:rsidRPr="00AA52A6" w:rsidRDefault="00AA52A6" w:rsidP="00AA52A6">
      <w:pPr>
        <w:spacing w:after="0" w:line="240" w:lineRule="auto"/>
        <w:jc w:val="both"/>
        <w:rPr>
          <w:rFonts w:ascii="Times New Roman" w:eastAsia="Times New Roman" w:hAnsi="Times New Roman" w:cs="Times New Roman"/>
          <w:sz w:val="20"/>
          <w:szCs w:val="24"/>
          <w:lang w:val="es-HN" w:eastAsia="es-ES"/>
        </w:rPr>
      </w:pPr>
    </w:p>
    <w:p w:rsidR="00FE17FF" w:rsidRDefault="00074C0D">
      <w:pPr>
        <w:numPr>
          <w:ilvl w:val="0"/>
          <w:numId w:val="8"/>
        </w:numPr>
        <w:spacing w:after="0" w:line="240" w:lineRule="auto"/>
        <w:ind w:left="726" w:hanging="363"/>
        <w:jc w:val="both"/>
        <w:rPr>
          <w:rFonts w:ascii="Times New Roman" w:eastAsia="Times New Roman" w:hAnsi="Times New Roman" w:cs="Times New Roman"/>
          <w:b/>
          <w:bCs/>
          <w:color w:val="000000" w:themeColor="text1"/>
          <w:sz w:val="24"/>
          <w:szCs w:val="24"/>
          <w:lang w:val="es-HN" w:eastAsia="es-ES"/>
        </w:rPr>
      </w:pPr>
      <w:r>
        <w:rPr>
          <w:rFonts w:ascii="Times New Roman" w:eastAsia="Times New Roman" w:hAnsi="Times New Roman" w:cs="Times New Roman"/>
          <w:sz w:val="24"/>
          <w:szCs w:val="24"/>
          <w:lang w:val="es-HN" w:eastAsia="es-ES"/>
        </w:rPr>
        <w:t>Formularios autenticados de precios de cada una de las partidas ofertadas</w:t>
      </w:r>
      <w:r>
        <w:rPr>
          <w:rFonts w:ascii="Times New Roman" w:eastAsia="Times New Roman" w:hAnsi="Times New Roman" w:cs="Times New Roman"/>
          <w:b/>
          <w:bCs/>
          <w:color w:val="000000" w:themeColor="text1"/>
          <w:sz w:val="24"/>
          <w:szCs w:val="24"/>
          <w:lang w:val="es-HN" w:eastAsia="es-ES"/>
        </w:rPr>
        <w:t xml:space="preserve"> (La falta de presentación de este documento no es subsanable).</w:t>
      </w:r>
    </w:p>
    <w:p w:rsidR="00AA52A6" w:rsidRPr="00AA52A6" w:rsidRDefault="00AA52A6" w:rsidP="00AA52A6">
      <w:pPr>
        <w:spacing w:after="0" w:line="240" w:lineRule="auto"/>
        <w:jc w:val="both"/>
        <w:rPr>
          <w:rFonts w:ascii="Times New Roman" w:eastAsia="Times New Roman" w:hAnsi="Times New Roman" w:cs="Times New Roman"/>
          <w:b/>
          <w:bCs/>
          <w:color w:val="000000" w:themeColor="text1"/>
          <w:sz w:val="20"/>
          <w:szCs w:val="24"/>
          <w:lang w:val="es-HN" w:eastAsia="es-ES"/>
        </w:rPr>
      </w:pPr>
    </w:p>
    <w:p w:rsidR="00FE17FF" w:rsidRDefault="00A86A33">
      <w:pPr>
        <w:numPr>
          <w:ilvl w:val="0"/>
          <w:numId w:val="8"/>
        </w:numPr>
        <w:spacing w:after="0" w:line="276" w:lineRule="auto"/>
        <w:ind w:left="726" w:hanging="363"/>
        <w:jc w:val="both"/>
        <w:rPr>
          <w:rFonts w:ascii="Times New Roman" w:eastAsia="Times New Roman" w:hAnsi="Times New Roman" w:cs="Times New Roman"/>
          <w:bCs/>
          <w:color w:val="000000" w:themeColor="text1"/>
          <w:sz w:val="24"/>
          <w:szCs w:val="24"/>
          <w:lang w:val="es-HN" w:eastAsia="es-ES"/>
        </w:rPr>
      </w:pPr>
      <w:r>
        <w:rPr>
          <w:rFonts w:ascii="Times New Roman" w:eastAsia="Times New Roman" w:hAnsi="Times New Roman" w:cs="Times New Roman"/>
          <w:bCs/>
          <w:color w:val="000000" w:themeColor="text1"/>
          <w:sz w:val="24"/>
          <w:szCs w:val="24"/>
          <w:lang w:val="es-HN" w:eastAsia="es-ES"/>
        </w:rPr>
        <w:t>Constancia de Anticorrupción e</w:t>
      </w:r>
      <w:r w:rsidR="00074C0D">
        <w:rPr>
          <w:rFonts w:ascii="Times New Roman" w:eastAsia="Times New Roman" w:hAnsi="Times New Roman" w:cs="Times New Roman"/>
          <w:bCs/>
          <w:color w:val="000000" w:themeColor="text1"/>
          <w:sz w:val="24"/>
          <w:szCs w:val="24"/>
          <w:lang w:val="es-HN" w:eastAsia="es-ES"/>
        </w:rPr>
        <w:t>mitida por la Secretaria General del Ministerio Publico. En el cual se exprese que ni la empresa, representantes o sus socios están sujetos a procesos de investigación por actos de corrupción. (con una vigencia de 6 meses de su emisión) (DS) En caso de tener esta constancia en trámite podrá presentar evidencia de recibido de la solicitud y deberá presentar la constancia original antes de terminar la evaluación de las ofertas.</w:t>
      </w:r>
    </w:p>
    <w:p w:rsidR="00AA52A6" w:rsidRPr="00AA52A6" w:rsidRDefault="00AA52A6" w:rsidP="00AA52A6">
      <w:pPr>
        <w:spacing w:after="0" w:line="276" w:lineRule="auto"/>
        <w:jc w:val="both"/>
        <w:rPr>
          <w:rFonts w:ascii="Times New Roman" w:eastAsia="Times New Roman" w:hAnsi="Times New Roman" w:cs="Times New Roman"/>
          <w:bCs/>
          <w:color w:val="000000" w:themeColor="text1"/>
          <w:sz w:val="12"/>
          <w:szCs w:val="24"/>
          <w:lang w:val="es-HN" w:eastAsia="es-ES"/>
        </w:rPr>
      </w:pPr>
    </w:p>
    <w:p w:rsidR="00FE17FF" w:rsidRDefault="00074C0D">
      <w:pPr>
        <w:widowControl w:val="0"/>
        <w:numPr>
          <w:ilvl w:val="0"/>
          <w:numId w:val="8"/>
        </w:numPr>
        <w:autoSpaceDE w:val="0"/>
        <w:autoSpaceDN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Arial" w:hAnsi="Times New Roman" w:cs="Times New Roman"/>
          <w:sz w:val="24"/>
          <w:szCs w:val="24"/>
          <w:lang w:val="es-HN" w:eastAsia="es-ES" w:bidi="es-ES"/>
        </w:rPr>
        <w:t>En caso de que el oferente cuente con la constancia de inscripción en el Registro de Proveedores y Contratistas del Estado, extendida por la ONCAE, no deberá presentar los documentos descritos en los incisos 1 al 3 siempre y cuando esta información se encuentre actualizada en dicho registro</w:t>
      </w:r>
      <w:r>
        <w:rPr>
          <w:rFonts w:ascii="Times New Roman" w:eastAsia="Arial" w:hAnsi="Times New Roman" w:cs="Times New Roman"/>
          <w:b/>
          <w:sz w:val="24"/>
          <w:szCs w:val="24"/>
          <w:lang w:val="es-HN" w:eastAsia="es-ES" w:bidi="es-ES"/>
        </w:rPr>
        <w:t xml:space="preserve">, </w:t>
      </w:r>
      <w:r>
        <w:rPr>
          <w:rFonts w:ascii="Times New Roman" w:eastAsia="Arial" w:hAnsi="Times New Roman" w:cs="Times New Roman"/>
          <w:sz w:val="24"/>
          <w:szCs w:val="24"/>
          <w:lang w:val="es-HN" w:eastAsia="es-ES" w:bidi="es-ES"/>
        </w:rPr>
        <w:t>solamente bastará con la presentación de la constancia de inscripción antes mencionada.</w:t>
      </w:r>
    </w:p>
    <w:p w:rsidR="00586CA4" w:rsidRDefault="00586CA4" w:rsidP="00586CA4">
      <w:pPr>
        <w:autoSpaceDE w:val="0"/>
        <w:autoSpaceDN w:val="0"/>
        <w:adjustRightInd w:val="0"/>
        <w:spacing w:after="0" w:line="240" w:lineRule="auto"/>
        <w:ind w:left="567"/>
        <w:jc w:val="both"/>
        <w:rPr>
          <w:rFonts w:ascii="Times New Roman" w:eastAsia="TimesNewRomanPSMT" w:hAnsi="Times New Roman" w:cs="Times New Roman"/>
          <w:color w:val="000000"/>
          <w:sz w:val="24"/>
          <w:szCs w:val="24"/>
          <w:lang w:val="es-ES" w:eastAsia="zh-CN" w:bidi="ar"/>
        </w:rPr>
      </w:pPr>
    </w:p>
    <w:p w:rsidR="00FE17FF" w:rsidRDefault="009A634D" w:rsidP="008A4E30">
      <w:pPr>
        <w:autoSpaceDE w:val="0"/>
        <w:autoSpaceDN w:val="0"/>
        <w:adjustRightInd w:val="0"/>
        <w:spacing w:after="0" w:line="240" w:lineRule="auto"/>
        <w:ind w:left="709"/>
        <w:jc w:val="both"/>
        <w:rPr>
          <w:rFonts w:ascii="Times New Roman" w:eastAsia="TimesNewRomanPSMT" w:hAnsi="Times New Roman" w:cs="Times New Roman"/>
          <w:color w:val="000000"/>
          <w:sz w:val="24"/>
          <w:szCs w:val="24"/>
          <w:lang w:val="es-ES" w:eastAsia="zh-CN" w:bidi="ar"/>
        </w:rPr>
      </w:pPr>
      <w:r w:rsidRPr="009A634D">
        <w:rPr>
          <w:rFonts w:ascii="Times New Roman" w:eastAsia="TimesNewRomanPSMT" w:hAnsi="Times New Roman" w:cs="Times New Roman"/>
          <w:b/>
          <w:color w:val="000000"/>
          <w:sz w:val="24"/>
          <w:szCs w:val="24"/>
          <w:lang w:val="es-ES" w:eastAsia="zh-CN" w:bidi="ar"/>
        </w:rPr>
        <w:t>NOTA</w:t>
      </w:r>
      <w:r w:rsidR="002074AF">
        <w:rPr>
          <w:rFonts w:ascii="Times New Roman" w:eastAsia="TimesNewRomanPSMT" w:hAnsi="Times New Roman" w:cs="Times New Roman"/>
          <w:color w:val="000000"/>
          <w:sz w:val="24"/>
          <w:szCs w:val="24"/>
          <w:lang w:val="es-ES" w:eastAsia="zh-CN" w:bidi="ar"/>
        </w:rPr>
        <w:t xml:space="preserve">: </w:t>
      </w:r>
      <w:r w:rsidR="00586CA4" w:rsidRPr="00141811">
        <w:rPr>
          <w:rFonts w:ascii="Times New Roman" w:eastAsia="TimesNewRomanPSMT" w:hAnsi="Times New Roman" w:cs="Times New Roman"/>
          <w:color w:val="000000"/>
          <w:sz w:val="24"/>
          <w:szCs w:val="24"/>
          <w:lang w:val="es-ES" w:eastAsia="zh-CN" w:bidi="ar"/>
        </w:rPr>
        <w:t xml:space="preserve">En caso de presentar las copias fotostáticas de los documentos antes mencionados deberán ser autenticados por Notario Público, así mismo las firmas; debiendo cumplirse lo señalado en el </w:t>
      </w:r>
      <w:r w:rsidR="00586CA4" w:rsidRPr="00141811">
        <w:rPr>
          <w:rFonts w:ascii="Times New Roman" w:eastAsia="TimesNewRomanPSMT" w:hAnsi="Times New Roman" w:cs="Times New Roman"/>
          <w:b/>
          <w:bCs/>
          <w:color w:val="000000"/>
          <w:sz w:val="24"/>
          <w:szCs w:val="24"/>
          <w:lang w:val="es-ES" w:eastAsia="zh-CN" w:bidi="ar"/>
        </w:rPr>
        <w:t>Artículo 40</w:t>
      </w:r>
      <w:r w:rsidR="00586CA4" w:rsidRPr="00141811">
        <w:rPr>
          <w:rFonts w:ascii="Times New Roman" w:eastAsia="TimesNewRomanPSMT" w:hAnsi="Times New Roman" w:cs="Times New Roman"/>
          <w:color w:val="000000"/>
          <w:sz w:val="24"/>
          <w:szCs w:val="24"/>
          <w:lang w:val="es-ES" w:eastAsia="zh-CN" w:bidi="ar"/>
        </w:rPr>
        <w:t xml:space="preserve"> del Reglamento del Código del Notariado que establece: </w:t>
      </w:r>
      <w:r w:rsidR="00586CA4" w:rsidRPr="00141811">
        <w:rPr>
          <w:rFonts w:ascii="Times New Roman" w:eastAsia="TimesNewRomanPSMT" w:hAnsi="Times New Roman" w:cs="Times New Roman"/>
          <w:b/>
          <w:bCs/>
          <w:i/>
          <w:iCs/>
          <w:color w:val="000000"/>
          <w:sz w:val="24"/>
          <w:szCs w:val="24"/>
          <w:lang w:val="es-ES" w:eastAsia="zh-CN" w:bidi="ar"/>
        </w:rPr>
        <w:t>“El Notario podrá autenticar fotocopias de distintos documentos en un solo certificado de autenticidad, siempre que sean utilizadas para la misma gestión; sin embargo, no podrán autenticarse firmas y fotocopias de documentos en un mismo certificado”</w:t>
      </w:r>
      <w:r w:rsidR="00586CA4" w:rsidRPr="00141811">
        <w:rPr>
          <w:rFonts w:ascii="Times New Roman" w:eastAsia="TimesNewRomanPSMT" w:hAnsi="Times New Roman" w:cs="Times New Roman"/>
          <w:color w:val="000000"/>
          <w:sz w:val="24"/>
          <w:szCs w:val="24"/>
          <w:lang w:val="es-ES" w:eastAsia="zh-CN" w:bidi="ar"/>
        </w:rPr>
        <w:t>.</w:t>
      </w:r>
    </w:p>
    <w:p w:rsidR="00586CA4" w:rsidRDefault="00586CA4">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09.2 </w:t>
      </w:r>
      <w:r>
        <w:rPr>
          <w:rFonts w:ascii="Times New Roman" w:eastAsia="Times New Roman" w:hAnsi="Times New Roman" w:cs="Times New Roman"/>
          <w:b/>
          <w:sz w:val="24"/>
          <w:szCs w:val="24"/>
          <w:lang w:val="es-HN" w:eastAsia="es-ES"/>
        </w:rPr>
        <w:t>Información Económica -Financiera:</w:t>
      </w:r>
    </w:p>
    <w:p w:rsidR="00FE17FF" w:rsidRDefault="00074C0D">
      <w:pPr>
        <w:numPr>
          <w:ilvl w:val="0"/>
          <w:numId w:val="9"/>
        </w:numPr>
        <w:autoSpaceDE w:val="0"/>
        <w:autoSpaceDN w:val="0"/>
        <w:adjustRightInd w:val="0"/>
        <w:spacing w:before="120" w:after="120" w:line="240" w:lineRule="auto"/>
        <w:jc w:val="both"/>
        <w:rPr>
          <w:rFonts w:ascii="Times New Roman" w:eastAsia="Times New Roman" w:hAnsi="Times New Roman" w:cs="Times New Roman"/>
          <w:b/>
          <w:bCs/>
          <w:sz w:val="24"/>
          <w:szCs w:val="24"/>
          <w:lang w:val="es-MX" w:eastAsia="es-ES"/>
        </w:rPr>
      </w:pPr>
      <w:r>
        <w:rPr>
          <w:rFonts w:ascii="Times New Roman" w:eastAsia="Times New Roman" w:hAnsi="Times New Roman" w:cs="Times New Roman"/>
          <w:sz w:val="24"/>
          <w:szCs w:val="24"/>
          <w:lang w:val="es-MX" w:eastAsia="es-ES"/>
        </w:rPr>
        <w:t xml:space="preserve">Documentos probatorios de acceso inmediato a dinero en efectivo por al menos </w:t>
      </w:r>
      <w:r w:rsidR="00C70C83">
        <w:rPr>
          <w:rFonts w:ascii="Times New Roman" w:eastAsia="Times New Roman" w:hAnsi="Times New Roman" w:cs="Times New Roman"/>
          <w:sz w:val="24"/>
          <w:szCs w:val="24"/>
          <w:lang w:val="es-MX" w:eastAsia="es-ES"/>
        </w:rPr>
        <w:t>sesenta (6</w:t>
      </w:r>
      <w:r>
        <w:rPr>
          <w:rFonts w:ascii="Times New Roman" w:eastAsia="Times New Roman" w:hAnsi="Times New Roman" w:cs="Times New Roman"/>
          <w:sz w:val="24"/>
          <w:szCs w:val="24"/>
          <w:lang w:val="es-MX" w:eastAsia="es-ES"/>
        </w:rPr>
        <w:t xml:space="preserve">0%) del valor monetario en Lempiras como parámetro del valor de su oferta, pueden ser: constancias </w:t>
      </w:r>
      <w:r>
        <w:rPr>
          <w:rFonts w:ascii="Times New Roman" w:eastAsia="Times New Roman" w:hAnsi="Times New Roman" w:cs="Times New Roman"/>
          <w:sz w:val="24"/>
          <w:szCs w:val="24"/>
          <w:lang w:val="es-MX" w:eastAsia="es-ES"/>
        </w:rPr>
        <w:lastRenderedPageBreak/>
        <w:t>de montos depositados en caja y bancos, constancias con montos de créditos abiertos otorgados por instituciones bancarias, nacionale</w:t>
      </w:r>
      <w:r w:rsidR="00EC57A7">
        <w:rPr>
          <w:rFonts w:ascii="Times New Roman" w:eastAsia="Times New Roman" w:hAnsi="Times New Roman" w:cs="Times New Roman"/>
          <w:sz w:val="24"/>
          <w:szCs w:val="24"/>
          <w:lang w:val="es-MX" w:eastAsia="es-ES"/>
        </w:rPr>
        <w:t xml:space="preserve">s o extranjeras, constancias con montos de </w:t>
      </w:r>
      <w:r>
        <w:rPr>
          <w:rFonts w:ascii="Times New Roman" w:eastAsia="Times New Roman" w:hAnsi="Times New Roman" w:cs="Times New Roman"/>
          <w:sz w:val="24"/>
          <w:szCs w:val="24"/>
          <w:lang w:val="es-MX" w:eastAsia="es-ES"/>
        </w:rPr>
        <w:t>créditos comerciales o créditos financieros con partes no relacionadas.</w:t>
      </w:r>
    </w:p>
    <w:p w:rsidR="00FE17FF" w:rsidRDefault="00FE17FF">
      <w:pPr>
        <w:autoSpaceDE w:val="0"/>
        <w:autoSpaceDN w:val="0"/>
        <w:adjustRightInd w:val="0"/>
        <w:spacing w:before="120" w:after="120" w:line="240" w:lineRule="auto"/>
        <w:jc w:val="both"/>
        <w:rPr>
          <w:rFonts w:ascii="Times New Roman" w:eastAsia="Times New Roman" w:hAnsi="Times New Roman" w:cs="Times New Roman"/>
          <w:b/>
          <w:bCs/>
          <w:sz w:val="2"/>
          <w:szCs w:val="24"/>
          <w:lang w:val="es-MX" w:eastAsia="es-ES"/>
        </w:rPr>
      </w:pPr>
    </w:p>
    <w:p w:rsidR="00FE17FF" w:rsidRDefault="00074C0D">
      <w:pPr>
        <w:numPr>
          <w:ilvl w:val="0"/>
          <w:numId w:val="9"/>
        </w:numPr>
        <w:autoSpaceDE w:val="0"/>
        <w:autoSpaceDN w:val="0"/>
        <w:adjustRightInd w:val="0"/>
        <w:spacing w:before="120" w:after="12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Copia fotostática debidamente autenticada del Balance General, debidamente auditado del ejercicio fiscal inmediato anterior.</w:t>
      </w:r>
      <w:r>
        <w:rPr>
          <w:rFonts w:ascii="Times New Roman" w:eastAsia="Times New Roman" w:hAnsi="Times New Roman" w:cs="Times New Roman"/>
          <w:sz w:val="24"/>
          <w:szCs w:val="24"/>
          <w:lang w:val="es-MX" w:eastAsia="es-ES"/>
        </w:rPr>
        <w:tab/>
      </w:r>
    </w:p>
    <w:p w:rsidR="00FE17FF" w:rsidRDefault="00074C0D">
      <w:pPr>
        <w:numPr>
          <w:ilvl w:val="0"/>
          <w:numId w:val="9"/>
        </w:numPr>
        <w:autoSpaceDE w:val="0"/>
        <w:autoSpaceDN w:val="0"/>
        <w:adjustRightInd w:val="0"/>
        <w:spacing w:before="120" w:after="12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Autorización por el oferente para que </w:t>
      </w:r>
      <w:r>
        <w:rPr>
          <w:rFonts w:ascii="Times New Roman" w:eastAsia="Times New Roman" w:hAnsi="Times New Roman" w:cs="Times New Roman"/>
          <w:bCs/>
          <w:iCs/>
          <w:sz w:val="24"/>
          <w:szCs w:val="24"/>
          <w:lang w:val="es-HN" w:eastAsia="es-ES"/>
        </w:rPr>
        <w:t>la Secretar</w:t>
      </w:r>
      <w:r>
        <w:rPr>
          <w:rFonts w:ascii="Times New Roman" w:eastAsia="Times New Roman" w:hAnsi="Times New Roman" w:cs="Times New Roman"/>
          <w:bCs/>
          <w:iCs/>
          <w:sz w:val="24"/>
          <w:szCs w:val="24"/>
          <w:lang w:val="es-ES" w:eastAsia="es-ES"/>
        </w:rPr>
        <w:t>í</w:t>
      </w:r>
      <w:r>
        <w:rPr>
          <w:rFonts w:ascii="Times New Roman" w:eastAsia="Times New Roman" w:hAnsi="Times New Roman" w:cs="Times New Roman"/>
          <w:bCs/>
          <w:iCs/>
          <w:sz w:val="24"/>
          <w:szCs w:val="24"/>
          <w:lang w:val="es-HN" w:eastAsia="es-ES"/>
        </w:rPr>
        <w:t>a de Estado en el Despacho de Defensa Nacional/</w:t>
      </w:r>
      <w:r>
        <w:rPr>
          <w:rFonts w:ascii="Times New Roman" w:eastAsia="Times New Roman" w:hAnsi="Times New Roman" w:cs="Times New Roman"/>
          <w:bCs/>
          <w:iCs/>
          <w:sz w:val="24"/>
          <w:szCs w:val="24"/>
          <w:lang w:val="es-MX" w:eastAsia="es-ES"/>
        </w:rPr>
        <w:t>Fuerzas Armadas de Honduras</w:t>
      </w:r>
      <w:r>
        <w:rPr>
          <w:rFonts w:ascii="Times New Roman" w:eastAsia="Times New Roman" w:hAnsi="Times New Roman" w:cs="Times New Roman"/>
          <w:bCs/>
          <w:iCs/>
          <w:sz w:val="24"/>
          <w:szCs w:val="24"/>
          <w:lang w:val="es-HN" w:eastAsia="es-ES"/>
        </w:rPr>
        <w:t xml:space="preserve">/Hospital Militar </w:t>
      </w:r>
      <w:r>
        <w:rPr>
          <w:rFonts w:ascii="Times New Roman" w:eastAsia="Times New Roman" w:hAnsi="Times New Roman" w:cs="Times New Roman"/>
          <w:sz w:val="24"/>
          <w:szCs w:val="24"/>
          <w:lang w:val="es-HN" w:eastAsia="es-ES"/>
        </w:rPr>
        <w:t>pueda verificar la documentación presentada.</w:t>
      </w:r>
    </w:p>
    <w:p w:rsidR="00FE17FF" w:rsidRDefault="00074C0D">
      <w:pPr>
        <w:autoSpaceDE w:val="0"/>
        <w:autoSpaceDN w:val="0"/>
        <w:adjustRightInd w:val="0"/>
        <w:spacing w:before="120" w:after="120" w:line="240" w:lineRule="auto"/>
        <w:ind w:left="420"/>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Todos los documentos de la información Económica-Financiera deberán ser extendidos de los últimos dos (2) meses.</w:t>
      </w:r>
    </w:p>
    <w:p w:rsidR="00BA2A3A" w:rsidRDefault="00BA2A3A">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09.3 Información Técnica</w:t>
      </w:r>
    </w:p>
    <w:p w:rsidR="00FE17FF" w:rsidRDefault="00FE17FF">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p>
    <w:p w:rsidR="00FE17FF" w:rsidRDefault="00074C0D">
      <w:pPr>
        <w:autoSpaceDE w:val="0"/>
        <w:autoSpaceDN w:val="0"/>
        <w:adjustRightInd w:val="0"/>
        <w:spacing w:after="0" w:line="240" w:lineRule="auto"/>
        <w:jc w:val="both"/>
        <w:rPr>
          <w:rFonts w:ascii="Times New Roman" w:hAnsi="Times New Roman" w:cs="Times New Roman"/>
          <w:sz w:val="24"/>
          <w:szCs w:val="24"/>
          <w:lang w:val="es-HN" w:eastAsia="es-HN"/>
        </w:rPr>
      </w:pPr>
      <w:r>
        <w:rPr>
          <w:rFonts w:ascii="Times New Roman" w:hAnsi="Times New Roman" w:cs="Times New Roman"/>
          <w:sz w:val="24"/>
          <w:szCs w:val="24"/>
          <w:lang w:val="es-HN"/>
        </w:rPr>
        <w:t xml:space="preserve">La evaluación técnica de las ofertas será evaluada con base al Cuadro Resumen de la Matriz de Evaluación Técnica, </w:t>
      </w:r>
      <w:r>
        <w:rPr>
          <w:rFonts w:ascii="Times New Roman" w:hAnsi="Times New Roman" w:cs="Times New Roman"/>
          <w:sz w:val="24"/>
          <w:szCs w:val="24"/>
          <w:lang w:val="es-HN" w:eastAsia="es-HN"/>
        </w:rPr>
        <w:t>el cual servirá de base para la recomendación del sub</w:t>
      </w:r>
      <w:r>
        <w:rPr>
          <w:rFonts w:ascii="Times New Roman" w:hAnsi="Times New Roman" w:cs="Times New Roman"/>
          <w:sz w:val="24"/>
          <w:szCs w:val="24"/>
          <w:lang w:val="es-ES" w:eastAsia="es-HN"/>
        </w:rPr>
        <w:t xml:space="preserve"> </w:t>
      </w:r>
      <w:r>
        <w:rPr>
          <w:rFonts w:ascii="Times New Roman" w:hAnsi="Times New Roman" w:cs="Times New Roman"/>
          <w:sz w:val="24"/>
          <w:szCs w:val="24"/>
          <w:lang w:val="es-HN" w:eastAsia="es-HN"/>
        </w:rPr>
        <w:t>comité técnico.</w:t>
      </w:r>
    </w:p>
    <w:p w:rsidR="00FE17FF" w:rsidRDefault="00FE17FF">
      <w:pPr>
        <w:autoSpaceDE w:val="0"/>
        <w:autoSpaceDN w:val="0"/>
        <w:adjustRightInd w:val="0"/>
        <w:spacing w:after="0" w:line="240" w:lineRule="auto"/>
        <w:jc w:val="both"/>
        <w:rPr>
          <w:rFonts w:ascii="Times New Roman" w:hAnsi="Times New Roman" w:cs="Times New Roman"/>
          <w:sz w:val="24"/>
          <w:szCs w:val="24"/>
          <w:lang w:val="es-HN" w:eastAsia="es-ES"/>
        </w:rPr>
      </w:pPr>
    </w:p>
    <w:p w:rsidR="00FE17FF" w:rsidRDefault="00074C0D">
      <w:pPr>
        <w:spacing w:line="240" w:lineRule="auto"/>
        <w:jc w:val="both"/>
        <w:rPr>
          <w:rFonts w:ascii="Times New Roman" w:hAnsi="Times New Roman" w:cs="Times New Roman"/>
          <w:sz w:val="24"/>
          <w:szCs w:val="24"/>
          <w:lang w:val="es-HN" w:eastAsia="es-HN"/>
        </w:rPr>
      </w:pPr>
      <w:r>
        <w:rPr>
          <w:rFonts w:ascii="Times New Roman" w:hAnsi="Times New Roman" w:cs="Times New Roman"/>
          <w:sz w:val="24"/>
          <w:szCs w:val="24"/>
          <w:lang w:val="es-HN" w:eastAsia="es-HN"/>
        </w:rPr>
        <w:t xml:space="preserve">La calificación total de los oferentes se anotará en el Cuadro Resumen de la Matriz de Evaluación Técnica con los valores obtenidos en los diferentes criterios objetivos de selección evaluados, esta matriz servirá de base para la evaluación del equipo médico (partidas), tal como a continuación se detalla: </w:t>
      </w:r>
      <w:r>
        <w:rPr>
          <w:rFonts w:ascii="Times New Roman" w:hAnsi="Times New Roman" w:cs="Times New Roman"/>
          <w:b/>
          <w:sz w:val="24"/>
          <w:szCs w:val="24"/>
          <w:lang w:val="es-HN" w:eastAsia="es-HN"/>
        </w:rPr>
        <w:t xml:space="preserve">Torre </w:t>
      </w:r>
      <w:r>
        <w:rPr>
          <w:rFonts w:ascii="Times New Roman" w:hAnsi="Times New Roman" w:cs="Times New Roman"/>
          <w:b/>
          <w:sz w:val="24"/>
          <w:szCs w:val="24"/>
          <w:lang w:val="es-ES" w:eastAsia="es-HN"/>
        </w:rPr>
        <w:t>de</w:t>
      </w:r>
      <w:r>
        <w:rPr>
          <w:rFonts w:ascii="Times New Roman" w:hAnsi="Times New Roman" w:cs="Times New Roman"/>
          <w:b/>
          <w:sz w:val="24"/>
          <w:szCs w:val="24"/>
          <w:lang w:val="es-HN" w:eastAsia="es-HN"/>
        </w:rPr>
        <w:t xml:space="preserve"> Multipropósito </w:t>
      </w:r>
      <w:r>
        <w:rPr>
          <w:rFonts w:ascii="Times New Roman" w:hAnsi="Times New Roman" w:cs="Times New Roman"/>
          <w:b/>
          <w:sz w:val="24"/>
          <w:szCs w:val="24"/>
          <w:lang w:val="es-ES" w:eastAsia="es-HN"/>
        </w:rPr>
        <w:t>de</w:t>
      </w:r>
      <w:r>
        <w:rPr>
          <w:rFonts w:ascii="Times New Roman" w:hAnsi="Times New Roman" w:cs="Times New Roman"/>
          <w:b/>
          <w:sz w:val="24"/>
          <w:szCs w:val="24"/>
          <w:lang w:val="es-HN" w:eastAsia="es-HN"/>
        </w:rPr>
        <w:t xml:space="preserve"> Laparoscopía, Electrocirugía Bipolar </w:t>
      </w:r>
      <w:r>
        <w:rPr>
          <w:rFonts w:ascii="Times New Roman" w:hAnsi="Times New Roman" w:cs="Times New Roman"/>
          <w:b/>
          <w:sz w:val="24"/>
          <w:szCs w:val="24"/>
          <w:lang w:val="es-ES" w:eastAsia="es-HN"/>
        </w:rPr>
        <w:t>y</w:t>
      </w:r>
      <w:r>
        <w:rPr>
          <w:rFonts w:ascii="Times New Roman" w:hAnsi="Times New Roman" w:cs="Times New Roman"/>
          <w:b/>
          <w:sz w:val="24"/>
          <w:szCs w:val="24"/>
          <w:lang w:val="es-HN" w:eastAsia="es-HN"/>
        </w:rPr>
        <w:t xml:space="preserve"> Monopolar, Microscopio Para</w:t>
      </w:r>
      <w:r w:rsidR="00101ED3">
        <w:rPr>
          <w:rFonts w:ascii="Times New Roman" w:hAnsi="Times New Roman" w:cs="Times New Roman"/>
          <w:b/>
          <w:sz w:val="24"/>
          <w:szCs w:val="24"/>
          <w:lang w:val="es-HN" w:eastAsia="es-HN"/>
        </w:rPr>
        <w:t xml:space="preserve"> Cirugías Multidisciplinario, Rayos X</w:t>
      </w:r>
      <w:r>
        <w:rPr>
          <w:rFonts w:ascii="Times New Roman" w:hAnsi="Times New Roman" w:cs="Times New Roman"/>
          <w:b/>
          <w:sz w:val="24"/>
          <w:szCs w:val="24"/>
          <w:lang w:val="es-HN" w:eastAsia="es-HN"/>
        </w:rPr>
        <w:t xml:space="preserve"> Portátil Digital, </w:t>
      </w:r>
      <w:r w:rsidR="00101ED3">
        <w:rPr>
          <w:rFonts w:ascii="Times New Roman" w:hAnsi="Times New Roman" w:cs="Times New Roman"/>
          <w:b/>
          <w:sz w:val="24"/>
          <w:szCs w:val="24"/>
          <w:lang w:val="es-ES" w:eastAsia="es-HN"/>
        </w:rPr>
        <w:t>Eco-</w:t>
      </w:r>
      <w:r>
        <w:rPr>
          <w:rFonts w:ascii="Times New Roman" w:hAnsi="Times New Roman" w:cs="Times New Roman"/>
          <w:b/>
          <w:sz w:val="24"/>
          <w:szCs w:val="24"/>
          <w:lang w:val="es-ES" w:eastAsia="es-HN"/>
        </w:rPr>
        <w:t>cardiógrafo</w:t>
      </w:r>
      <w:r>
        <w:rPr>
          <w:rFonts w:ascii="Times New Roman" w:hAnsi="Times New Roman" w:cs="Times New Roman"/>
          <w:b/>
          <w:sz w:val="24"/>
          <w:szCs w:val="24"/>
          <w:lang w:val="es-HN" w:eastAsia="es-HN"/>
        </w:rPr>
        <w:t xml:space="preserve"> portátil </w:t>
      </w:r>
      <w:r>
        <w:rPr>
          <w:rFonts w:ascii="Times New Roman" w:hAnsi="Times New Roman" w:cs="Times New Roman"/>
          <w:b/>
          <w:sz w:val="24"/>
          <w:szCs w:val="24"/>
          <w:lang w:val="es-ES" w:eastAsia="es-HN"/>
        </w:rPr>
        <w:t>y</w:t>
      </w:r>
      <w:r>
        <w:rPr>
          <w:rFonts w:ascii="Times New Roman" w:hAnsi="Times New Roman" w:cs="Times New Roman"/>
          <w:b/>
          <w:sz w:val="24"/>
          <w:szCs w:val="24"/>
          <w:lang w:val="es-HN" w:eastAsia="es-HN"/>
        </w:rPr>
        <w:t xml:space="preserve"> Lavadora Industrial De 100-120 Libras</w:t>
      </w:r>
      <w:r>
        <w:rPr>
          <w:rFonts w:ascii="Times New Roman" w:hAnsi="Times New Roman" w:cs="Times New Roman"/>
          <w:sz w:val="24"/>
          <w:szCs w:val="24"/>
          <w:lang w:val="es-HN" w:eastAsia="es-HN"/>
        </w:rPr>
        <w:t>.</w:t>
      </w:r>
    </w:p>
    <w:p w:rsidR="00FE17FF" w:rsidRPr="009139F3" w:rsidRDefault="00FE17FF">
      <w:pPr>
        <w:autoSpaceDE w:val="0"/>
        <w:autoSpaceDN w:val="0"/>
        <w:adjustRightInd w:val="0"/>
        <w:spacing w:after="0" w:line="240" w:lineRule="auto"/>
        <w:jc w:val="both"/>
        <w:rPr>
          <w:rFonts w:ascii="Times New Roman" w:eastAsia="Times New Roman" w:hAnsi="Times New Roman" w:cs="Times New Roman"/>
          <w:color w:val="000000"/>
          <w:sz w:val="18"/>
          <w:szCs w:val="24"/>
          <w:lang w:val="es-HN" w:eastAsia="es-HN"/>
        </w:rPr>
      </w:pPr>
    </w:p>
    <w:p w:rsidR="00FE17FF" w:rsidRDefault="00074C0D">
      <w:pPr>
        <w:autoSpaceDE w:val="0"/>
        <w:autoSpaceDN w:val="0"/>
        <w:adjustRightInd w:val="0"/>
        <w:spacing w:after="0" w:line="240" w:lineRule="auto"/>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09.4 Información Económica</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 de Oferta para cada una de las partidas ofertadas, de la forma en que se muestra en el ejemplo siguiente:</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FE17FF">
      <w:pPr>
        <w:autoSpaceDE w:val="0"/>
        <w:autoSpaceDN w:val="0"/>
        <w:adjustRightInd w:val="0"/>
        <w:spacing w:after="0" w:line="240" w:lineRule="auto"/>
        <w:jc w:val="both"/>
        <w:rPr>
          <w:rFonts w:ascii="Times New Roman" w:eastAsia="Times New Roman" w:hAnsi="Times New Roman" w:cs="Times New Roman"/>
          <w:sz w:val="8"/>
          <w:szCs w:val="24"/>
          <w:lang w:val="es-HN" w:eastAsia="es-ES"/>
        </w:rPr>
      </w:pPr>
    </w:p>
    <w:p w:rsidR="00FE17FF" w:rsidRDefault="00074C0D">
      <w:pPr>
        <w:spacing w:after="0" w:line="240" w:lineRule="auto"/>
        <w:jc w:val="center"/>
        <w:rPr>
          <w:rFonts w:ascii="Times New Roman" w:eastAsia="Times New Roman" w:hAnsi="Times New Roman" w:cs="Times New Roman"/>
          <w:b/>
          <w:sz w:val="24"/>
          <w:szCs w:val="24"/>
          <w:lang w:val="es-HN" w:eastAsia="es-ES"/>
        </w:rPr>
      </w:pPr>
      <w:bookmarkStart w:id="34" w:name="_Hlk65233790"/>
      <w:r>
        <w:rPr>
          <w:rFonts w:ascii="Times New Roman" w:eastAsia="Times New Roman" w:hAnsi="Times New Roman" w:cs="Times New Roman"/>
          <w:b/>
          <w:sz w:val="24"/>
          <w:szCs w:val="24"/>
          <w:lang w:val="es-HN" w:eastAsia="es-ES"/>
        </w:rPr>
        <w:t>PLAN DE OFERTA ECONÓMICA DEL EQUIPO MÉDICO POR PARTIDA</w:t>
      </w:r>
    </w:p>
    <w:p w:rsidR="00FE17FF" w:rsidRDefault="00FE17FF">
      <w:pPr>
        <w:spacing w:after="0" w:line="240" w:lineRule="auto"/>
        <w:jc w:val="center"/>
        <w:rPr>
          <w:rFonts w:ascii="Times New Roman" w:eastAsia="Times New Roman" w:hAnsi="Times New Roman" w:cs="Times New Roman"/>
          <w:sz w:val="24"/>
          <w:szCs w:val="24"/>
          <w:lang w:val="es-HN" w:eastAsia="es-ES"/>
        </w:rPr>
      </w:pPr>
    </w:p>
    <w:p w:rsidR="00FE17FF" w:rsidRDefault="00074C0D">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FE17FF" w:rsidRDefault="00074C0D">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FE17FF" w:rsidRDefault="00FE17FF">
      <w:pPr>
        <w:autoSpaceDE w:val="0"/>
        <w:autoSpaceDN w:val="0"/>
        <w:adjustRightInd w:val="0"/>
        <w:spacing w:after="0" w:line="240" w:lineRule="auto"/>
        <w:rPr>
          <w:rFonts w:ascii="Times New Roman" w:eastAsia="Times New Roman" w:hAnsi="Times New Roman" w:cs="Times New Roman"/>
          <w:sz w:val="24"/>
          <w:szCs w:val="24"/>
          <w:lang w:val="es-HN" w:eastAsia="es-ES"/>
        </w:rPr>
      </w:pPr>
    </w:p>
    <w:tbl>
      <w:tblPr>
        <w:tblW w:w="9423"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353"/>
        <w:gridCol w:w="1812"/>
        <w:gridCol w:w="891"/>
        <w:gridCol w:w="1130"/>
        <w:gridCol w:w="1530"/>
        <w:gridCol w:w="1061"/>
        <w:gridCol w:w="990"/>
      </w:tblGrid>
      <w:tr w:rsidR="00FE17FF">
        <w:trPr>
          <w:trHeight w:val="315"/>
        </w:trPr>
        <w:tc>
          <w:tcPr>
            <w:tcW w:w="656" w:type="dxa"/>
            <w:tcBorders>
              <w:top w:val="single" w:sz="4" w:space="0" w:color="auto"/>
              <w:left w:val="single" w:sz="12"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No. de Partida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EQUIPO MÉDICO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8"/>
                <w:lang w:val="es-HN" w:eastAsia="es-HN"/>
              </w:rPr>
            </w:pPr>
            <w:r>
              <w:rPr>
                <w:rFonts w:ascii="Times New Roman" w:eastAsia="Times New Roman" w:hAnsi="Times New Roman" w:cs="Times New Roman"/>
                <w:b/>
                <w:color w:val="000000"/>
                <w:sz w:val="16"/>
                <w:szCs w:val="18"/>
                <w:lang w:val="es-HN" w:eastAsia="es-HN"/>
              </w:rPr>
              <w:t>ESPECIFICACIONES TÉCNICAS</w:t>
            </w:r>
          </w:p>
        </w:tc>
        <w:tc>
          <w:tcPr>
            <w:tcW w:w="891"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PAIS DE ORIGEN</w:t>
            </w:r>
          </w:p>
        </w:tc>
        <w:tc>
          <w:tcPr>
            <w:tcW w:w="1130"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MARCA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CANTIDAD</w:t>
            </w:r>
          </w:p>
        </w:tc>
        <w:tc>
          <w:tcPr>
            <w:tcW w:w="1061"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PRECIO UNITARIO</w:t>
            </w: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PRECIO TOTAL</w:t>
            </w:r>
          </w:p>
        </w:tc>
      </w:tr>
      <w:tr w:rsidR="00FE17FF">
        <w:trPr>
          <w:trHeight w:val="315"/>
        </w:trPr>
        <w:tc>
          <w:tcPr>
            <w:tcW w:w="656" w:type="dxa"/>
            <w:vMerge w:val="restart"/>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1</w:t>
            </w:r>
          </w:p>
        </w:tc>
        <w:tc>
          <w:tcPr>
            <w:tcW w:w="1353" w:type="dxa"/>
            <w:vMerge w:val="restart"/>
            <w:tcBorders>
              <w:top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 xml:space="preserve">Torre Multipropósito de Laparoscopia </w:t>
            </w: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vMerge/>
            <w:tcBorders>
              <w:top w:val="single" w:sz="4" w:space="0" w:color="auto"/>
              <w:left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vMerge/>
            <w:tcBorders>
              <w:top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vMerge/>
            <w:tcBorders>
              <w:top w:val="single" w:sz="4" w:space="0" w:color="auto"/>
              <w:left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vMerge/>
            <w:tcBorders>
              <w:top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single" w:sz="4" w:space="0" w:color="auto"/>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single" w:sz="4" w:space="0" w:color="auto"/>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Subtotal</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nil"/>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nil"/>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Impto. s/ ventas</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nil"/>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nil"/>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TOTAL</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bl>
    <w:p w:rsidR="00FE17FF" w:rsidRDefault="00074C0D">
      <w:pPr>
        <w:spacing w:line="240" w:lineRule="auto"/>
        <w:rPr>
          <w:sz w:val="8"/>
          <w:lang w:val="es-MX"/>
        </w:rPr>
      </w:pPr>
      <w:r>
        <w:rPr>
          <w:lang w:val="es-MX"/>
        </w:rPr>
        <w:t xml:space="preserve"> </w:t>
      </w:r>
    </w:p>
    <w:p w:rsidR="00FE17FF" w:rsidRDefault="00074C0D">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____________________________________</w:t>
      </w:r>
    </w:p>
    <w:p w:rsidR="00FE17FF" w:rsidRDefault="00074C0D">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Firma y sello del Representante Legal</w:t>
      </w:r>
    </w:p>
    <w:p w:rsidR="00FE17FF" w:rsidRDefault="00FE17FF">
      <w:pPr>
        <w:autoSpaceDE w:val="0"/>
        <w:autoSpaceDN w:val="0"/>
        <w:adjustRightInd w:val="0"/>
        <w:spacing w:after="0" w:line="240" w:lineRule="auto"/>
        <w:ind w:right="-702"/>
        <w:jc w:val="both"/>
        <w:rPr>
          <w:rFonts w:ascii="Times New Roman" w:eastAsia="Times New Roman" w:hAnsi="Times New Roman" w:cs="Times New Roman"/>
          <w:b/>
          <w:sz w:val="24"/>
          <w:szCs w:val="24"/>
          <w:u w:val="single"/>
          <w:lang w:val="es-HN" w:eastAsia="es-ES"/>
        </w:rPr>
      </w:pPr>
    </w:p>
    <w:p w:rsidR="00FE17FF" w:rsidRDefault="00FE17FF">
      <w:pPr>
        <w:spacing w:after="0" w:line="240" w:lineRule="auto"/>
        <w:jc w:val="center"/>
        <w:rPr>
          <w:rFonts w:ascii="Times New Roman" w:eastAsia="Times New Roman" w:hAnsi="Times New Roman" w:cs="Times New Roman"/>
          <w:b/>
          <w:sz w:val="8"/>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 de Oferta para cada una de los renglones ofertados, de la forma en que se muestra en el ejemplo siguiente:</w:t>
      </w:r>
    </w:p>
    <w:p w:rsidR="00FE17FF" w:rsidRDefault="00FE17FF">
      <w:pPr>
        <w:spacing w:after="0" w:line="240" w:lineRule="auto"/>
        <w:rPr>
          <w:rFonts w:ascii="Times New Roman" w:eastAsia="Times New Roman" w:hAnsi="Times New Roman" w:cs="Times New Roman"/>
          <w:sz w:val="24"/>
          <w:szCs w:val="24"/>
          <w:lang w:val="es-HN" w:eastAsia="es-ES"/>
        </w:rPr>
      </w:pPr>
    </w:p>
    <w:p w:rsidR="00FE17FF" w:rsidRDefault="00074C0D">
      <w:pPr>
        <w:pStyle w:val="Prrafodelista"/>
        <w:numPr>
          <w:ilvl w:val="0"/>
          <w:numId w:val="10"/>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Cada oferente deberá presentar una oferta por partida reflejando el precio unitario y el precio total. </w:t>
      </w:r>
    </w:p>
    <w:p w:rsidR="00FE17FF" w:rsidRDefault="00074C0D">
      <w:pPr>
        <w:pStyle w:val="Prrafodelista"/>
        <w:numPr>
          <w:ilvl w:val="0"/>
          <w:numId w:val="10"/>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precios deberán presentarse en Lempiras y únicamente con dos decimales.</w:t>
      </w:r>
    </w:p>
    <w:p w:rsidR="00FE17FF" w:rsidRDefault="00074C0D">
      <w:pPr>
        <w:pStyle w:val="Prrafodelista"/>
        <w:numPr>
          <w:ilvl w:val="0"/>
          <w:numId w:val="10"/>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valor total de la oferta deberá comprender todos los impuestos correspondientes y costos asociados hasta la entrega de los bienes ofertados a la Secretaría de Estado en el Despacho de Defensa Nacional/Fuerzas Armadas de Honduras/Hospital Militar en el lugar y fechas especificados en estas bases.</w:t>
      </w:r>
    </w:p>
    <w:p w:rsidR="00FE17FF" w:rsidRDefault="00074C0D">
      <w:pPr>
        <w:pStyle w:val="Prrafodelista"/>
        <w:numPr>
          <w:ilvl w:val="0"/>
          <w:numId w:val="10"/>
        </w:numPr>
        <w:spacing w:after="0" w:line="240" w:lineRule="auto"/>
        <w:ind w:right="108"/>
        <w:jc w:val="both"/>
      </w:pPr>
      <w:r>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partida ofertada y no por adjudicación total; en dicho caso la oferta se considerará con base al precio total por partida presentada.  </w:t>
      </w:r>
    </w:p>
    <w:p w:rsidR="00FE17FF" w:rsidRDefault="00074C0D">
      <w:pPr>
        <w:pStyle w:val="Prrafodelist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Este Plan deberá ser firmado y sellado por el representante legal del ofertante, en papel membretado.</w:t>
      </w:r>
    </w:p>
    <w:p w:rsidR="00FE17FF" w:rsidRPr="006024CE" w:rsidRDefault="00074C0D" w:rsidP="00C042D9">
      <w:pPr>
        <w:spacing w:line="240" w:lineRule="auto"/>
        <w:jc w:val="both"/>
        <w:rPr>
          <w:rFonts w:ascii="Times New Roman" w:hAnsi="Times New Roman" w:cs="Times New Roman"/>
          <w:sz w:val="24"/>
          <w:szCs w:val="24"/>
          <w:lang w:val="es-HN"/>
        </w:rPr>
      </w:pPr>
      <w:bookmarkStart w:id="35" w:name="_Toc13736807"/>
      <w:bookmarkStart w:id="36" w:name="_Toc86821355"/>
      <w:bookmarkEnd w:id="34"/>
      <w:r w:rsidRPr="00C70C83">
        <w:rPr>
          <w:rFonts w:ascii="Times New Roman" w:hAnsi="Times New Roman"/>
          <w:b/>
          <w:color w:val="2E74B5" w:themeColor="accent1" w:themeShade="BF"/>
          <w:lang w:val="es-ES"/>
        </w:rPr>
        <w:t xml:space="preserve">IO-10 </w:t>
      </w:r>
      <w:bookmarkEnd w:id="35"/>
      <w:bookmarkEnd w:id="36"/>
      <w:r w:rsidR="006024CE" w:rsidRPr="006024CE">
        <w:rPr>
          <w:rFonts w:ascii="Times New Roman" w:hAnsi="Times New Roman"/>
          <w:b/>
          <w:color w:val="2E74B5" w:themeColor="accent1" w:themeShade="BF"/>
          <w:lang w:val="es-HN"/>
        </w:rPr>
        <w:t>ACLARACIONES AL PLIEGO DE CONDICIONES</w:t>
      </w:r>
    </w:p>
    <w:p w:rsidR="00FE17FF" w:rsidRDefault="00FE17FF">
      <w:pPr>
        <w:pStyle w:val="Titulo2"/>
        <w:spacing w:line="240" w:lineRule="auto"/>
        <w:rPr>
          <w:sz w:val="14"/>
        </w:rPr>
      </w:pPr>
    </w:p>
    <w:p w:rsidR="00FE17FF" w:rsidRDefault="00074C0D" w:rsidP="006024CE">
      <w:pPr>
        <w:keepNext/>
        <w:widowControl w:val="0"/>
        <w:autoSpaceDE w:val="0"/>
        <w:autoSpaceDN w:val="0"/>
        <w:adjustRightInd w:val="0"/>
        <w:spacing w:after="0" w:line="276" w:lineRule="auto"/>
        <w:ind w:left="567"/>
        <w:jc w:val="both"/>
        <w:rPr>
          <w:rFonts w:ascii="Times New Roman" w:eastAsia="Times New Roman" w:hAnsi="Times New Roman" w:cs="Times New Roman"/>
          <w:bCs/>
          <w:sz w:val="24"/>
          <w:szCs w:val="24"/>
          <w:lang w:val="es-HN" w:eastAsia="es-ES" w:bidi="es-ES"/>
        </w:rPr>
      </w:pPr>
      <w:bookmarkStart w:id="37" w:name="_Toc13736808"/>
      <w:r>
        <w:rPr>
          <w:rFonts w:ascii="Times New Roman" w:eastAsia="Times New Roman" w:hAnsi="Times New Roman" w:cs="Times New Roman"/>
          <w:bCs/>
          <w:sz w:val="24"/>
          <w:szCs w:val="24"/>
          <w:lang w:val="es-HN" w:eastAsia="es-ES" w:bidi="es-ES"/>
        </w:rPr>
        <w:t>El ente contratante podrá realizar una reunión para aclarar consultas que hayan recibido por parte de uno o más potenciales oferentes.</w:t>
      </w:r>
    </w:p>
    <w:p w:rsidR="00FE17FF" w:rsidRDefault="00FE17FF">
      <w:pPr>
        <w:widowControl w:val="0"/>
        <w:autoSpaceDE w:val="0"/>
        <w:autoSpaceDN w:val="0"/>
        <w:spacing w:after="0" w:line="240" w:lineRule="auto"/>
        <w:rPr>
          <w:rFonts w:ascii="Times New Roman" w:eastAsia="Times New Roman" w:hAnsi="Times New Roman" w:cs="Times New Roman"/>
          <w:sz w:val="24"/>
          <w:szCs w:val="24"/>
          <w:lang w:val="es-ES" w:eastAsia="es-ES" w:bidi="es-ES"/>
        </w:rPr>
      </w:pPr>
    </w:p>
    <w:p w:rsidR="00FE17FF" w:rsidRDefault="00074C0D">
      <w:pPr>
        <w:widowControl w:val="0"/>
        <w:numPr>
          <w:ilvl w:val="0"/>
          <w:numId w:val="11"/>
        </w:numPr>
        <w:autoSpaceDE w:val="0"/>
        <w:autoSpaceDN w:val="0"/>
        <w:spacing w:after="0" w:line="240" w:lineRule="auto"/>
        <w:ind w:left="644"/>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El período máximo para recibir aclaraciones será el indicado en el Aviso de Licitación a presentar ofertas </w:t>
      </w:r>
      <w:r>
        <w:rPr>
          <w:rFonts w:ascii="Times New Roman" w:eastAsia="Times New Roman" w:hAnsi="Times New Roman" w:cs="Times New Roman"/>
          <w:bCs/>
          <w:iCs/>
          <w:kern w:val="28"/>
          <w:sz w:val="24"/>
          <w:szCs w:val="32"/>
          <w:lang w:val="es-ES" w:eastAsia="es-ES" w:bidi="es-ES"/>
        </w:rPr>
        <w:t xml:space="preserve">las cuales deberán presentarse por escrito en un horario de </w:t>
      </w:r>
      <w:r>
        <w:rPr>
          <w:rFonts w:ascii="Times New Roman" w:eastAsia="Times New Roman" w:hAnsi="Times New Roman" w:cs="Times New Roman"/>
          <w:b/>
          <w:iCs/>
          <w:kern w:val="28"/>
          <w:lang w:val="es-ES" w:eastAsia="es-ES" w:bidi="es-ES"/>
        </w:rPr>
        <w:t>8:00 a.m. a 3:30 p.m</w:t>
      </w:r>
      <w:r>
        <w:rPr>
          <w:rFonts w:ascii="Times New Roman" w:eastAsia="Times New Roman" w:hAnsi="Times New Roman" w:cs="Times New Roman"/>
          <w:bCs/>
          <w:iCs/>
          <w:kern w:val="28"/>
          <w:lang w:val="es-ES" w:eastAsia="es-ES" w:bidi="es-ES"/>
        </w:rPr>
        <w:t>.</w:t>
      </w:r>
    </w:p>
    <w:p w:rsidR="00FE17FF" w:rsidRDefault="00FE17FF">
      <w:pPr>
        <w:widowControl w:val="0"/>
        <w:autoSpaceDE w:val="0"/>
        <w:autoSpaceDN w:val="0"/>
        <w:spacing w:after="0" w:line="240" w:lineRule="auto"/>
        <w:ind w:left="363"/>
        <w:jc w:val="both"/>
        <w:rPr>
          <w:rFonts w:ascii="Times New Roman" w:eastAsia="Times New Roman" w:hAnsi="Times New Roman" w:cs="Times New Roman"/>
          <w:sz w:val="10"/>
          <w:szCs w:val="24"/>
          <w:lang w:val="es-ES" w:eastAsia="es-ES" w:bidi="es-ES"/>
        </w:rPr>
      </w:pPr>
    </w:p>
    <w:p w:rsidR="00FE17FF" w:rsidRDefault="00074C0D" w:rsidP="000C75B8">
      <w:pPr>
        <w:widowControl w:val="0"/>
        <w:numPr>
          <w:ilvl w:val="0"/>
          <w:numId w:val="11"/>
        </w:numPr>
        <w:autoSpaceDE w:val="0"/>
        <w:autoSpaceDN w:val="0"/>
        <w:spacing w:after="0" w:line="276" w:lineRule="auto"/>
        <w:ind w:left="709"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Las aclaraciones serán contestadas dentro de los </w:t>
      </w:r>
      <w:r w:rsidR="00F261CB">
        <w:rPr>
          <w:rFonts w:ascii="Times New Roman" w:eastAsia="Times New Roman" w:hAnsi="Times New Roman" w:cs="Times New Roman"/>
          <w:b/>
          <w:bCs/>
          <w:lang w:val="es-ES" w:eastAsia="es-ES" w:bidi="es-ES"/>
        </w:rPr>
        <w:t xml:space="preserve">diez </w:t>
      </w:r>
      <w:r w:rsidR="00F261CB" w:rsidRPr="00AC4BC8">
        <w:rPr>
          <w:rFonts w:ascii="Times New Roman" w:eastAsia="Times New Roman" w:hAnsi="Times New Roman" w:cs="Times New Roman"/>
          <w:b/>
          <w:bCs/>
          <w:lang w:val="es-ES" w:eastAsia="es-ES" w:bidi="es-ES"/>
        </w:rPr>
        <w:t>(10</w:t>
      </w:r>
      <w:r w:rsidRPr="00AC4BC8">
        <w:rPr>
          <w:rFonts w:ascii="Times New Roman" w:eastAsia="Times New Roman" w:hAnsi="Times New Roman" w:cs="Times New Roman"/>
          <w:b/>
          <w:bCs/>
          <w:lang w:val="es-ES" w:eastAsia="es-ES" w:bidi="es-ES"/>
        </w:rPr>
        <w:t>)</w:t>
      </w:r>
      <w:r>
        <w:rPr>
          <w:rFonts w:ascii="Times New Roman" w:eastAsia="Times New Roman" w:hAnsi="Times New Roman" w:cs="Times New Roman"/>
          <w:b/>
          <w:bCs/>
          <w:lang w:val="es-ES" w:eastAsia="es-ES" w:bidi="es-ES"/>
        </w:rPr>
        <w:t xml:space="preserve"> días hábiles</w:t>
      </w:r>
      <w:r>
        <w:rPr>
          <w:rFonts w:ascii="Times New Roman" w:eastAsia="Times New Roman" w:hAnsi="Times New Roman" w:cs="Times New Roman"/>
          <w:sz w:val="24"/>
          <w:szCs w:val="24"/>
          <w:lang w:val="es-ES" w:eastAsia="es-ES" w:bidi="es-ES"/>
        </w:rPr>
        <w:t xml:space="preserve"> contados a partir del cierre de la solicitud de aclaraciones. </w:t>
      </w:r>
    </w:p>
    <w:p w:rsidR="00FE17FF" w:rsidRDefault="00FE17FF">
      <w:pPr>
        <w:widowControl w:val="0"/>
        <w:autoSpaceDE w:val="0"/>
        <w:autoSpaceDN w:val="0"/>
        <w:spacing w:after="0" w:line="240" w:lineRule="auto"/>
        <w:ind w:left="363"/>
        <w:jc w:val="both"/>
        <w:rPr>
          <w:rFonts w:ascii="Times New Roman" w:eastAsia="Times New Roman" w:hAnsi="Times New Roman" w:cs="Times New Roman"/>
          <w:sz w:val="6"/>
          <w:szCs w:val="24"/>
          <w:lang w:val="es-ES" w:eastAsia="es-ES" w:bidi="es-ES"/>
        </w:rPr>
      </w:pPr>
    </w:p>
    <w:p w:rsidR="00FE17FF" w:rsidRDefault="00074C0D">
      <w:pPr>
        <w:widowControl w:val="0"/>
        <w:numPr>
          <w:ilvl w:val="0"/>
          <w:numId w:val="11"/>
        </w:numPr>
        <w:autoSpaceDE w:val="0"/>
        <w:autoSpaceDN w:val="0"/>
        <w:spacing w:after="0" w:line="276" w:lineRule="auto"/>
        <w:ind w:left="726" w:hanging="363"/>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Se realizará una visita en las instalaciones del Hospital Militar por parte de los oferentes, la cual será indicada en el Aviso de Licitación.</w:t>
      </w:r>
    </w:p>
    <w:p w:rsidR="00FE17FF" w:rsidRDefault="00FE17FF">
      <w:pPr>
        <w:widowControl w:val="0"/>
        <w:autoSpaceDE w:val="0"/>
        <w:autoSpaceDN w:val="0"/>
        <w:spacing w:after="0" w:line="240" w:lineRule="auto"/>
        <w:ind w:left="360"/>
        <w:jc w:val="both"/>
        <w:rPr>
          <w:rFonts w:ascii="Times New Roman" w:eastAsia="Times New Roman" w:hAnsi="Times New Roman" w:cs="Times New Roman"/>
          <w:sz w:val="6"/>
          <w:szCs w:val="24"/>
          <w:lang w:val="es-ES" w:eastAsia="es-ES" w:bidi="es-ES"/>
        </w:rPr>
      </w:pPr>
    </w:p>
    <w:p w:rsidR="00FE17FF" w:rsidRDefault="002F0B55" w:rsidP="002F0B55">
      <w:pPr>
        <w:widowControl w:val="0"/>
        <w:numPr>
          <w:ilvl w:val="0"/>
          <w:numId w:val="11"/>
        </w:numPr>
        <w:autoSpaceDE w:val="0"/>
        <w:autoSpaceDN w:val="0"/>
        <w:spacing w:after="0" w:line="240" w:lineRule="auto"/>
        <w:ind w:left="567" w:hanging="218"/>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   </w:t>
      </w:r>
      <w:r w:rsidR="00074C0D">
        <w:rPr>
          <w:rFonts w:ascii="Times New Roman" w:eastAsia="Times New Roman" w:hAnsi="Times New Roman" w:cs="Times New Roman"/>
          <w:sz w:val="24"/>
          <w:szCs w:val="24"/>
          <w:lang w:val="es-ES" w:eastAsia="es-ES" w:bidi="es-ES"/>
        </w:rPr>
        <w:t>La solicitud de aclaraciones se realizará por escrito dirigida a:</w:t>
      </w:r>
    </w:p>
    <w:p w:rsidR="00FE17FF" w:rsidRDefault="00FE17FF">
      <w:pPr>
        <w:widowControl w:val="0"/>
        <w:autoSpaceDE w:val="0"/>
        <w:autoSpaceDN w:val="0"/>
        <w:spacing w:after="0" w:line="240" w:lineRule="auto"/>
        <w:ind w:left="363"/>
        <w:jc w:val="both"/>
        <w:rPr>
          <w:rFonts w:ascii="Times New Roman" w:eastAsia="Times New Roman" w:hAnsi="Times New Roman" w:cs="Times New Roman"/>
          <w:sz w:val="16"/>
          <w:szCs w:val="24"/>
          <w:lang w:val="es-ES" w:eastAsia="es-ES" w:bidi="es-ES"/>
        </w:rPr>
      </w:pPr>
    </w:p>
    <w:p w:rsidR="00C51CA1" w:rsidRDefault="00C51CA1" w:rsidP="00D15E81">
      <w:pPr>
        <w:widowControl w:val="0"/>
        <w:autoSpaceDE w:val="0"/>
        <w:autoSpaceDN w:val="0"/>
        <w:spacing w:after="0" w:line="240" w:lineRule="auto"/>
        <w:ind w:left="851"/>
        <w:jc w:val="both"/>
        <w:rPr>
          <w:rFonts w:ascii="Times New Roman" w:eastAsia="Times New Roman" w:hAnsi="Times New Roman" w:cs="Times New Roman"/>
          <w:sz w:val="24"/>
          <w:szCs w:val="24"/>
          <w:lang w:val="es-ES" w:eastAsia="es-ES" w:bidi="es-ES"/>
        </w:rPr>
      </w:pPr>
      <w:bookmarkStart w:id="38" w:name="_Toc86821356"/>
      <w:r>
        <w:rPr>
          <w:rFonts w:ascii="Times New Roman" w:eastAsia="Times New Roman" w:hAnsi="Times New Roman" w:cs="Times New Roman"/>
          <w:sz w:val="24"/>
          <w:szCs w:val="24"/>
          <w:lang w:val="es-ES" w:eastAsia="es-ES" w:bidi="es-ES"/>
        </w:rPr>
        <w:t>Atención:</w:t>
      </w:r>
    </w:p>
    <w:p w:rsidR="00C51CA1" w:rsidRDefault="00C51CA1" w:rsidP="00D15E81">
      <w:pPr>
        <w:widowControl w:val="0"/>
        <w:autoSpaceDE w:val="0"/>
        <w:autoSpaceDN w:val="0"/>
        <w:spacing w:after="0" w:line="240" w:lineRule="auto"/>
        <w:ind w:left="851"/>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 xml:space="preserve">Sub Jefe del Estado Mayor Conjunto </w:t>
      </w: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b/>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General de División </w:t>
      </w:r>
      <w:r w:rsidRPr="00E81D3F">
        <w:rPr>
          <w:rFonts w:ascii="Times New Roman" w:eastAsia="Times New Roman" w:hAnsi="Times New Roman" w:cs="Times New Roman"/>
          <w:b/>
          <w:sz w:val="24"/>
          <w:szCs w:val="24"/>
          <w:lang w:val="es-ES" w:eastAsia="es-ES" w:bidi="es-ES"/>
        </w:rPr>
        <w:t>German Velásquez Romero</w:t>
      </w: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szCs w:val="24"/>
          <w:lang w:val="es-ES" w:eastAsia="es-ES" w:bidi="es-ES"/>
        </w:rPr>
      </w:pP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Dichas solicitudes de Aclaraciones serán recibidas en el Hospital Militar, Departamento de Administración, Aldea El Ocotal, Departamento de Francisco Morazán. </w:t>
      </w: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sz w:val="24"/>
          <w:szCs w:val="24"/>
          <w:lang w:val="es-ES" w:eastAsia="es-ES" w:bidi="es-ES"/>
        </w:rPr>
      </w:pPr>
      <w:r w:rsidRPr="00E81D3F">
        <w:rPr>
          <w:rFonts w:ascii="Times New Roman" w:eastAsia="Times New Roman" w:hAnsi="Times New Roman" w:cs="Times New Roman"/>
          <w:sz w:val="24"/>
          <w:szCs w:val="24"/>
          <w:lang w:val="es-ES" w:eastAsia="es-ES" w:bidi="es-ES"/>
        </w:rPr>
        <w:t>Teléfonos: (504) 2236-1600 Ext. 1204 y 1236</w:t>
      </w: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sz w:val="24"/>
          <w:szCs w:val="24"/>
          <w:lang w:val="es-ES" w:eastAsia="es-ES" w:bidi="es-ES"/>
        </w:rPr>
      </w:pPr>
    </w:p>
    <w:p w:rsidR="00E81D3F" w:rsidRPr="00E81D3F" w:rsidRDefault="00E81D3F" w:rsidP="00D15E81">
      <w:pPr>
        <w:widowControl w:val="0"/>
        <w:autoSpaceDE w:val="0"/>
        <w:autoSpaceDN w:val="0"/>
        <w:spacing w:after="0" w:line="240" w:lineRule="auto"/>
        <w:ind w:left="851"/>
        <w:jc w:val="both"/>
        <w:rPr>
          <w:rFonts w:ascii="Times New Roman" w:eastAsia="Times New Roman" w:hAnsi="Times New Roman" w:cs="Times New Roman"/>
          <w:b/>
          <w:bCs/>
          <w:sz w:val="24"/>
          <w:szCs w:val="24"/>
          <w:lang w:val="es-ES" w:eastAsia="es-ES" w:bidi="es-ES"/>
        </w:rPr>
      </w:pPr>
      <w:r w:rsidRPr="00E81D3F">
        <w:rPr>
          <w:rFonts w:ascii="Times New Roman" w:eastAsia="Times New Roman" w:hAnsi="Times New Roman" w:cs="Times New Roman"/>
          <w:sz w:val="24"/>
          <w:szCs w:val="24"/>
          <w:lang w:val="es-ES" w:eastAsia="es-ES" w:bidi="es-ES"/>
        </w:rPr>
        <w:t xml:space="preserve">Dirección de correo electrónico: </w:t>
      </w:r>
      <w:hyperlink r:id="rId11" w:history="1">
        <w:r w:rsidRPr="00E81D3F">
          <w:rPr>
            <w:rFonts w:ascii="Times New Roman" w:eastAsia="Times New Roman" w:hAnsi="Times New Roman" w:cs="Times New Roman"/>
            <w:b/>
            <w:bCs/>
            <w:sz w:val="24"/>
            <w:szCs w:val="24"/>
            <w:u w:val="single"/>
            <w:lang w:val="es-ES" w:eastAsia="es-ES" w:bidi="es-ES"/>
          </w:rPr>
          <w:t>licitaciones@hospitalmilitar.hn</w:t>
        </w:r>
      </w:hyperlink>
    </w:p>
    <w:p w:rsidR="003865F3" w:rsidRPr="003865F3" w:rsidRDefault="003865F3">
      <w:pPr>
        <w:pStyle w:val="Ttulo3"/>
        <w:numPr>
          <w:ilvl w:val="0"/>
          <w:numId w:val="0"/>
        </w:numPr>
        <w:rPr>
          <w:rFonts w:ascii="Times New Roman" w:hAnsi="Times New Roman"/>
          <w:b/>
          <w:color w:val="2E74B5" w:themeColor="accent1" w:themeShade="BF"/>
          <w:sz w:val="8"/>
          <w:lang w:val="es-HN"/>
        </w:rPr>
      </w:pPr>
    </w:p>
    <w:p w:rsidR="00FE17FF" w:rsidRDefault="00074C0D">
      <w:pPr>
        <w:pStyle w:val="Ttulo3"/>
        <w:numPr>
          <w:ilvl w:val="0"/>
          <w:numId w:val="0"/>
        </w:numPr>
        <w:rPr>
          <w:rFonts w:ascii="Times New Roman" w:hAnsi="Times New Roman"/>
          <w:b/>
          <w:color w:val="2E74B5" w:themeColor="accent1" w:themeShade="BF"/>
          <w:lang w:val="es-HN"/>
        </w:rPr>
      </w:pPr>
      <w:r>
        <w:rPr>
          <w:rFonts w:ascii="Times New Roman" w:hAnsi="Times New Roman"/>
          <w:b/>
          <w:color w:val="2E74B5" w:themeColor="accent1" w:themeShade="BF"/>
          <w:lang w:val="es-HN"/>
        </w:rPr>
        <w:t>IO-11 EVALUACIÓN DE OFERTAS</w:t>
      </w:r>
      <w:bookmarkEnd w:id="37"/>
      <w:bookmarkEnd w:id="38"/>
    </w:p>
    <w:p w:rsidR="00FE17FF" w:rsidRDefault="00FE17FF">
      <w:pPr>
        <w:pStyle w:val="Titulo2"/>
        <w:spacing w:line="240" w:lineRule="auto"/>
      </w:pPr>
    </w:p>
    <w:p w:rsidR="00FE17FF" w:rsidRDefault="00074C0D">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Las ofertas serán evaluadas de acuerdo a la siguiente rutina.</w:t>
      </w:r>
    </w:p>
    <w:p w:rsidR="003865F3" w:rsidRDefault="003865F3">
      <w:pPr>
        <w:autoSpaceDE w:val="0"/>
        <w:autoSpaceDN w:val="0"/>
        <w:adjustRightInd w:val="0"/>
        <w:spacing w:line="240" w:lineRule="auto"/>
        <w:jc w:val="both"/>
        <w:rPr>
          <w:rFonts w:ascii="Times New Roman" w:hAnsi="Times New Roman" w:cs="Times New Roman"/>
          <w:sz w:val="24"/>
          <w:szCs w:val="24"/>
          <w:lang w:val="es-HN"/>
        </w:rPr>
      </w:pPr>
    </w:p>
    <w:p w:rsidR="00FE17FF" w:rsidRDefault="00074C0D">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 xml:space="preserve">11.1 </w:t>
      </w:r>
      <w:r>
        <w:rPr>
          <w:rFonts w:ascii="Times New Roman" w:hAnsi="Times New Roman" w:cs="Times New Roman"/>
          <w:b/>
          <w:sz w:val="24"/>
          <w:szCs w:val="24"/>
          <w:lang w:val="es-HN"/>
        </w:rPr>
        <w:t>Verificación Legal</w:t>
      </w:r>
    </w:p>
    <w:p w:rsidR="00FE17FF" w:rsidRDefault="00074C0D">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Cada uno de los aspectos a verificar será de cumplimiento obligatorio, el cual será evaluado con el criterio Cumple / No cumple:</w:t>
      </w:r>
    </w:p>
    <w:p w:rsidR="00FE17FF" w:rsidRDefault="00074C0D">
      <w:pPr>
        <w:autoSpaceDE w:val="0"/>
        <w:autoSpaceDN w:val="0"/>
        <w:adjustRightInd w:val="0"/>
        <w:jc w:val="both"/>
        <w:rPr>
          <w:rFonts w:ascii="Times New Roman" w:hAnsi="Times New Roman" w:cs="Times New Roman"/>
          <w:sz w:val="24"/>
          <w:szCs w:val="24"/>
          <w:lang w:val="es-HN"/>
        </w:rPr>
      </w:pPr>
      <w:r>
        <w:rPr>
          <w:rFonts w:ascii="Times New Roman" w:hAnsi="Times New Roman" w:cs="Times New Roman"/>
          <w:sz w:val="24"/>
          <w:szCs w:val="24"/>
          <w:lang w:val="es-HN"/>
        </w:rPr>
        <w:t>Cada uno de los aspectos a verificar será de cumplimiento obligatorio:</w:t>
      </w:r>
    </w:p>
    <w:tbl>
      <w:tblPr>
        <w:tblStyle w:val="Tablaconcuadrcula"/>
        <w:tblW w:w="9640" w:type="dxa"/>
        <w:tblInd w:w="-147" w:type="dxa"/>
        <w:tblLayout w:type="fixed"/>
        <w:tblLook w:val="04A0" w:firstRow="1" w:lastRow="0" w:firstColumn="1" w:lastColumn="0" w:noHBand="0" w:noVBand="1"/>
      </w:tblPr>
      <w:tblGrid>
        <w:gridCol w:w="568"/>
        <w:gridCol w:w="6378"/>
        <w:gridCol w:w="1560"/>
        <w:gridCol w:w="1134"/>
      </w:tblGrid>
      <w:tr w:rsidR="00FE17FF">
        <w:trPr>
          <w:trHeight w:val="454"/>
        </w:trPr>
        <w:tc>
          <w:tcPr>
            <w:tcW w:w="568" w:type="dxa"/>
          </w:tcPr>
          <w:p w:rsidR="00FE17FF" w:rsidRDefault="00074C0D">
            <w:pPr>
              <w:spacing w:after="0" w:line="240" w:lineRule="auto"/>
              <w:jc w:val="center"/>
              <w:rPr>
                <w:rFonts w:ascii="Times New Roman" w:eastAsia="Calibri" w:hAnsi="Times New Roman" w:cs="Times New Roman"/>
                <w:b/>
                <w:color w:val="000000"/>
                <w:sz w:val="20"/>
                <w:szCs w:val="20"/>
                <w:lang w:val="es-HN" w:eastAsia="es-SV"/>
              </w:rPr>
            </w:pPr>
            <w:r>
              <w:rPr>
                <w:rFonts w:ascii="Times New Roman" w:eastAsia="Calibri" w:hAnsi="Times New Roman" w:cs="Times New Roman"/>
                <w:b/>
                <w:color w:val="000000"/>
                <w:sz w:val="20"/>
                <w:szCs w:val="20"/>
                <w:lang w:val="es-HN" w:eastAsia="es-SV"/>
              </w:rPr>
              <w:t>N.</w:t>
            </w:r>
          </w:p>
        </w:tc>
        <w:tc>
          <w:tcPr>
            <w:tcW w:w="6378" w:type="dxa"/>
            <w:noWrap/>
          </w:tcPr>
          <w:p w:rsidR="00FE17FF" w:rsidRDefault="00074C0D">
            <w:pPr>
              <w:spacing w:after="0" w:line="240" w:lineRule="auto"/>
              <w:jc w:val="center"/>
              <w:rPr>
                <w:rFonts w:ascii="Times New Roman" w:eastAsia="Calibri" w:hAnsi="Times New Roman" w:cs="Times New Roman"/>
                <w:b/>
                <w:color w:val="000000"/>
                <w:sz w:val="20"/>
                <w:szCs w:val="20"/>
                <w:lang w:val="es-HN" w:eastAsia="es-SV"/>
              </w:rPr>
            </w:pPr>
            <w:r>
              <w:rPr>
                <w:rFonts w:ascii="Times New Roman" w:eastAsia="Calibri" w:hAnsi="Times New Roman" w:cs="Times New Roman"/>
                <w:b/>
                <w:color w:val="000000"/>
                <w:sz w:val="20"/>
                <w:szCs w:val="20"/>
                <w:lang w:val="es-HN" w:eastAsia="es-SV"/>
              </w:rPr>
              <w:t>ASPECTO VERIFICABLE</w:t>
            </w:r>
          </w:p>
        </w:tc>
        <w:tc>
          <w:tcPr>
            <w:tcW w:w="1560" w:type="dxa"/>
            <w:noWrap/>
          </w:tcPr>
          <w:p w:rsidR="00FE17FF" w:rsidRDefault="00074C0D">
            <w:pPr>
              <w:spacing w:after="0" w:line="240" w:lineRule="auto"/>
              <w:jc w:val="center"/>
              <w:rPr>
                <w:rFonts w:ascii="Times New Roman" w:eastAsia="Calibri" w:hAnsi="Times New Roman" w:cs="Times New Roman"/>
                <w:b/>
                <w:color w:val="000000"/>
                <w:sz w:val="20"/>
                <w:szCs w:val="20"/>
                <w:lang w:val="es-HN" w:eastAsia="es-SV"/>
              </w:rPr>
            </w:pPr>
            <w:r>
              <w:rPr>
                <w:rFonts w:ascii="Times New Roman" w:eastAsia="Calibri" w:hAnsi="Times New Roman" w:cs="Times New Roman"/>
                <w:b/>
                <w:color w:val="000000"/>
                <w:sz w:val="20"/>
                <w:szCs w:val="20"/>
                <w:lang w:val="es-HN" w:eastAsia="es-SV"/>
              </w:rPr>
              <w:t>CUMPLE</w:t>
            </w:r>
          </w:p>
        </w:tc>
        <w:tc>
          <w:tcPr>
            <w:tcW w:w="1134" w:type="dxa"/>
            <w:noWrap/>
          </w:tcPr>
          <w:p w:rsidR="00FE17FF" w:rsidRDefault="00074C0D">
            <w:pPr>
              <w:spacing w:after="0" w:line="240" w:lineRule="auto"/>
              <w:jc w:val="center"/>
              <w:rPr>
                <w:rFonts w:ascii="Times New Roman" w:eastAsia="Calibri" w:hAnsi="Times New Roman" w:cs="Times New Roman"/>
                <w:b/>
                <w:color w:val="000000"/>
                <w:sz w:val="20"/>
                <w:szCs w:val="20"/>
                <w:lang w:val="es-HN" w:eastAsia="es-SV"/>
              </w:rPr>
            </w:pPr>
            <w:r>
              <w:rPr>
                <w:rFonts w:ascii="Times New Roman" w:eastAsia="Calibri" w:hAnsi="Times New Roman" w:cs="Times New Roman"/>
                <w:b/>
                <w:color w:val="000000"/>
                <w:sz w:val="20"/>
                <w:szCs w:val="20"/>
                <w:lang w:val="es-HN" w:eastAsia="es-SV"/>
              </w:rPr>
              <w:t>NO CUMPLE</w:t>
            </w:r>
          </w:p>
        </w:tc>
      </w:tr>
      <w:tr w:rsidR="00FE17FF" w:rsidRPr="00BB7CA0">
        <w:trPr>
          <w:trHeight w:val="751"/>
        </w:trPr>
        <w:tc>
          <w:tcPr>
            <w:tcW w:w="568" w:type="dxa"/>
          </w:tcPr>
          <w:p w:rsidR="00FE17FF" w:rsidRDefault="00074C0D">
            <w:pPr>
              <w:spacing w:after="0" w:line="240" w:lineRule="auto"/>
              <w:jc w:val="center"/>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1</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eastAsia="Arial" w:hAnsi="Times New Roman" w:cs="Times New Roman"/>
                <w:sz w:val="24"/>
                <w:szCs w:val="24"/>
                <w:lang w:val="es-HN"/>
              </w:rPr>
              <w:t>Copia autenticada de escritura de constitución y sus reformas debidamente inscritas en el Registro Mercantil.</w:t>
            </w:r>
          </w:p>
        </w:tc>
        <w:tc>
          <w:tcPr>
            <w:tcW w:w="1560"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xml:space="preserve"> </w:t>
            </w:r>
          </w:p>
        </w:tc>
        <w:tc>
          <w:tcPr>
            <w:tcW w:w="1134"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xml:space="preserve"> </w:t>
            </w:r>
          </w:p>
        </w:tc>
      </w:tr>
      <w:tr w:rsidR="00FE17FF" w:rsidRPr="00BB7CA0">
        <w:trPr>
          <w:trHeight w:val="20"/>
        </w:trPr>
        <w:tc>
          <w:tcPr>
            <w:tcW w:w="568" w:type="dxa"/>
          </w:tcPr>
          <w:p w:rsidR="00FE17FF" w:rsidRDefault="00074C0D">
            <w:pPr>
              <w:spacing w:after="0" w:line="240" w:lineRule="auto"/>
              <w:jc w:val="center"/>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2</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eastAsia="Arial" w:hAnsi="Times New Roman" w:cs="Times New Roman"/>
                <w:sz w:val="24"/>
                <w:szCs w:val="24"/>
                <w:lang w:val="es-HN"/>
              </w:rPr>
              <w:t>Copia autenticada del poder del representante legal del oferente, debidamente inscrito</w:t>
            </w:r>
            <w:r>
              <w:rPr>
                <w:rFonts w:ascii="Times New Roman" w:eastAsia="Calibri" w:hAnsi="Times New Roman" w:cs="Times New Roman"/>
                <w:sz w:val="24"/>
                <w:szCs w:val="24"/>
                <w:lang w:val="es-HN"/>
              </w:rPr>
              <w:t xml:space="preserve"> </w:t>
            </w:r>
            <w:r>
              <w:rPr>
                <w:rFonts w:ascii="Times New Roman" w:eastAsia="Arial" w:hAnsi="Times New Roman" w:cs="Times New Roman"/>
                <w:sz w:val="24"/>
                <w:szCs w:val="24"/>
                <w:lang w:val="es-HN"/>
              </w:rPr>
              <w:t>en el Registro Mercantil.</w:t>
            </w:r>
          </w:p>
        </w:tc>
        <w:tc>
          <w:tcPr>
            <w:tcW w:w="1560"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w:t>
            </w:r>
          </w:p>
        </w:tc>
        <w:tc>
          <w:tcPr>
            <w:tcW w:w="1134"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w:t>
            </w:r>
          </w:p>
        </w:tc>
      </w:tr>
      <w:tr w:rsidR="00FE17FF" w:rsidRPr="00BB7CA0">
        <w:trPr>
          <w:trHeight w:val="20"/>
        </w:trPr>
        <w:tc>
          <w:tcPr>
            <w:tcW w:w="568" w:type="dxa"/>
          </w:tcPr>
          <w:p w:rsidR="00FE17FF" w:rsidRDefault="00074C0D">
            <w:pPr>
              <w:spacing w:after="0" w:line="240" w:lineRule="auto"/>
              <w:jc w:val="center"/>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3</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eastAsia="Arial" w:hAnsi="Times New Roman" w:cs="Times New Roman"/>
                <w:sz w:val="24"/>
                <w:szCs w:val="24"/>
                <w:lang w:val="es-HN"/>
              </w:rPr>
              <w:t xml:space="preserve">Copia autenticada de RTN del oferente. </w:t>
            </w:r>
          </w:p>
        </w:tc>
        <w:tc>
          <w:tcPr>
            <w:tcW w:w="1560"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w:t>
            </w:r>
          </w:p>
        </w:tc>
        <w:tc>
          <w:tcPr>
            <w:tcW w:w="1134" w:type="dxa"/>
            <w:noWrap/>
          </w:tcPr>
          <w:p w:rsidR="00FE17FF" w:rsidRDefault="00074C0D">
            <w:pPr>
              <w:spacing w:after="0" w:line="240" w:lineRule="auto"/>
              <w:rPr>
                <w:rFonts w:ascii="Times New Roman" w:eastAsia="Calibri" w:hAnsi="Times New Roman" w:cs="Times New Roman"/>
                <w:color w:val="000000"/>
                <w:sz w:val="24"/>
                <w:szCs w:val="24"/>
                <w:lang w:val="es-HN" w:eastAsia="es-SV"/>
              </w:rPr>
            </w:pPr>
            <w:r>
              <w:rPr>
                <w:rFonts w:ascii="Times New Roman" w:eastAsia="Calibri" w:hAnsi="Times New Roman" w:cs="Times New Roman"/>
                <w:color w:val="000000"/>
                <w:sz w:val="24"/>
                <w:szCs w:val="24"/>
                <w:lang w:val="es-HN" w:eastAsia="es-SV"/>
              </w:rPr>
              <w:t> </w:t>
            </w:r>
          </w:p>
        </w:tc>
      </w:tr>
      <w:tr w:rsidR="00FE17FF" w:rsidRPr="00BB7CA0">
        <w:trPr>
          <w:trHeight w:val="1818"/>
        </w:trPr>
        <w:tc>
          <w:tcPr>
            <w:tcW w:w="568" w:type="dxa"/>
          </w:tcPr>
          <w:p w:rsidR="00FE17FF" w:rsidRDefault="00074C0D">
            <w:pPr>
              <w:spacing w:after="0" w:line="240" w:lineRule="auto"/>
              <w:jc w:val="center"/>
              <w:rPr>
                <w:rFonts w:ascii="Times New Roman" w:eastAsia="Arial" w:hAnsi="Times New Roman" w:cs="Times New Roman"/>
                <w:sz w:val="24"/>
                <w:szCs w:val="24"/>
                <w:lang w:val="es-HN"/>
              </w:rPr>
            </w:pPr>
            <w:r>
              <w:rPr>
                <w:rFonts w:ascii="Times New Roman" w:eastAsia="Arial" w:hAnsi="Times New Roman" w:cs="Times New Roman"/>
                <w:sz w:val="24"/>
                <w:szCs w:val="24"/>
                <w:lang w:val="es-HN"/>
              </w:rPr>
              <w:t>4</w:t>
            </w:r>
          </w:p>
        </w:tc>
        <w:tc>
          <w:tcPr>
            <w:tcW w:w="6378" w:type="dxa"/>
            <w:noWrap/>
          </w:tcPr>
          <w:p w:rsidR="00FE17FF" w:rsidRDefault="00074C0D">
            <w:pPr>
              <w:jc w:val="both"/>
              <w:rPr>
                <w:rFonts w:ascii="Calibri" w:eastAsia="Calibri" w:hAnsi="Calibri" w:cs="Times New Roman"/>
                <w:lang w:val="es-HN"/>
              </w:rPr>
            </w:pPr>
            <w:r>
              <w:rPr>
                <w:rFonts w:ascii="Times New Roman" w:eastAsia="Calibri" w:hAnsi="Times New Roman" w:cs="Times New Roman"/>
                <w:sz w:val="24"/>
                <w:szCs w:val="24"/>
                <w:lang w:val="es-HN"/>
              </w:rPr>
              <w:t>Copia autenticada de constancia de inscripción en el Registro de Proveedores y Contratistas del Estado, extendida por la ONCAE vigente o constancia de tener en trámite su solicitud de inscripción, siempre que la misma haya sido solicitada a más tardar el día inmediato anterior a la fecha prevista para la recepción de las ofertas</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1561"/>
        </w:trPr>
        <w:tc>
          <w:tcPr>
            <w:tcW w:w="568" w:type="dxa"/>
          </w:tcPr>
          <w:p w:rsidR="00FE17FF" w:rsidRDefault="00074C0D">
            <w:pPr>
              <w:widowControl w:val="0"/>
              <w:autoSpaceDE w:val="0"/>
              <w:autoSpaceDN w:val="0"/>
              <w:spacing w:before="144" w:after="120" w:line="240" w:lineRule="auto"/>
              <w:jc w:val="center"/>
              <w:rPr>
                <w:rFonts w:ascii="Times New Roman" w:eastAsia="Arial" w:hAnsi="Times New Roman" w:cs="Times New Roman"/>
                <w:sz w:val="24"/>
                <w:szCs w:val="24"/>
                <w:lang w:val="es-HN"/>
              </w:rPr>
            </w:pPr>
            <w:r>
              <w:rPr>
                <w:rFonts w:ascii="Times New Roman" w:eastAsia="Arial" w:hAnsi="Times New Roman" w:cs="Times New Roman"/>
                <w:sz w:val="24"/>
                <w:szCs w:val="24"/>
                <w:lang w:val="es-HN"/>
              </w:rPr>
              <w:t>5</w:t>
            </w:r>
          </w:p>
        </w:tc>
        <w:tc>
          <w:tcPr>
            <w:tcW w:w="6378" w:type="dxa"/>
            <w:noWrap/>
          </w:tcPr>
          <w:p w:rsidR="00FE17FF" w:rsidRPr="007C3D72" w:rsidRDefault="007C3D72" w:rsidP="007C3D72">
            <w:pPr>
              <w:widowControl w:val="0"/>
              <w:autoSpaceDE w:val="0"/>
              <w:autoSpaceDN w:val="0"/>
              <w:spacing w:after="0" w:line="240" w:lineRule="auto"/>
              <w:jc w:val="both"/>
              <w:rPr>
                <w:rFonts w:ascii="Times New Roman" w:hAnsi="Times New Roman" w:cs="Times New Roman"/>
                <w:sz w:val="24"/>
                <w:szCs w:val="24"/>
                <w:lang w:val="es-ES"/>
              </w:rPr>
            </w:pPr>
            <w:r>
              <w:rPr>
                <w:rFonts w:ascii="Times New Roman" w:hAnsi="Times New Roman" w:cs="Times New Roman"/>
                <w:color w:val="000000"/>
                <w:sz w:val="24"/>
                <w:szCs w:val="24"/>
                <w:lang w:val="es-HN" w:eastAsia="es-SV"/>
              </w:rPr>
              <w:t>Ga</w:t>
            </w:r>
            <w:r w:rsidRPr="00141811">
              <w:rPr>
                <w:rFonts w:ascii="Times New Roman" w:eastAsia="Arial" w:hAnsi="Times New Roman" w:cs="Times New Roman"/>
                <w:sz w:val="24"/>
                <w:szCs w:val="24"/>
                <w:lang w:val="es-ES"/>
              </w:rPr>
              <w:t xml:space="preserve">rantía de Mantenimiento de la Oferta </w:t>
            </w:r>
            <w:r w:rsidRPr="00141811">
              <w:rPr>
                <w:rFonts w:ascii="Times New Roman" w:hAnsi="Times New Roman" w:cs="Times New Roman"/>
                <w:sz w:val="24"/>
                <w:szCs w:val="24"/>
                <w:lang w:val="es-ES"/>
              </w:rPr>
              <w:t xml:space="preserve">por un valor equivalente por lo menos al </w:t>
            </w:r>
            <w:r w:rsidRPr="00141811">
              <w:rPr>
                <w:rFonts w:ascii="Times New Roman" w:hAnsi="Times New Roman" w:cs="Times New Roman"/>
                <w:b/>
                <w:bCs/>
                <w:sz w:val="24"/>
                <w:szCs w:val="24"/>
                <w:lang w:val="es-ES"/>
              </w:rPr>
              <w:t>dos por ciento (2%)</w:t>
            </w:r>
            <w:r w:rsidRPr="00141811">
              <w:rPr>
                <w:rFonts w:ascii="Times New Roman" w:hAnsi="Times New Roman" w:cs="Times New Roman"/>
                <w:sz w:val="24"/>
                <w:szCs w:val="24"/>
                <w:lang w:val="es-ES"/>
              </w:rPr>
              <w:t xml:space="preserve"> del valor total de la oferta. </w:t>
            </w:r>
            <w:r w:rsidRPr="00141811">
              <w:rPr>
                <w:rFonts w:ascii="Times New Roman" w:hAnsi="Times New Roman" w:cs="Times New Roman"/>
                <w:b/>
                <w:bCs/>
                <w:sz w:val="24"/>
                <w:szCs w:val="24"/>
                <w:lang w:val="es-ES"/>
              </w:rPr>
              <w:t>(La falta de presentación de e</w:t>
            </w:r>
            <w:r>
              <w:rPr>
                <w:rFonts w:ascii="Times New Roman" w:eastAsia="Arial" w:hAnsi="Times New Roman" w:cs="Times New Roman"/>
                <w:b/>
                <w:bCs/>
                <w:sz w:val="24"/>
                <w:szCs w:val="24"/>
                <w:lang w:val="es-HN"/>
              </w:rPr>
              <w:t>ste documento no es subsanable</w:t>
            </w:r>
            <w:r w:rsidRPr="00141811">
              <w:rPr>
                <w:rFonts w:ascii="Times New Roman" w:eastAsia="Arial" w:hAnsi="Times New Roman" w:cs="Times New Roman"/>
                <w:b/>
                <w:bCs/>
                <w:sz w:val="24"/>
                <w:szCs w:val="24"/>
                <w:lang w:val="es-ES"/>
              </w:rPr>
              <w:t>)</w:t>
            </w:r>
            <w:r>
              <w:rPr>
                <w:rFonts w:ascii="Times New Roman" w:eastAsia="Arial" w:hAnsi="Times New Roman" w:cs="Times New Roman"/>
                <w:b/>
                <w:bCs/>
                <w:sz w:val="24"/>
                <w:szCs w:val="24"/>
                <w:lang w:val="es-ES"/>
              </w:rPr>
              <w:t>.</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20"/>
        </w:trPr>
        <w:tc>
          <w:tcPr>
            <w:tcW w:w="568" w:type="dxa"/>
          </w:tcPr>
          <w:p w:rsidR="00FE17FF" w:rsidRDefault="00074C0D">
            <w:pPr>
              <w:widowControl w:val="0"/>
              <w:autoSpaceDE w:val="0"/>
              <w:autoSpaceDN w:val="0"/>
              <w:spacing w:before="144" w:after="120" w:line="240" w:lineRule="auto"/>
              <w:jc w:val="center"/>
              <w:rPr>
                <w:rFonts w:ascii="Times New Roman" w:eastAsia="Arial" w:hAnsi="Times New Roman" w:cs="Times New Roman"/>
                <w:sz w:val="24"/>
                <w:szCs w:val="24"/>
                <w:lang w:val="es-HN" w:eastAsia="es-ES"/>
              </w:rPr>
            </w:pPr>
            <w:r>
              <w:rPr>
                <w:rFonts w:ascii="Times New Roman" w:eastAsia="Arial" w:hAnsi="Times New Roman" w:cs="Times New Roman"/>
                <w:sz w:val="24"/>
                <w:szCs w:val="24"/>
                <w:lang w:val="es-HN" w:eastAsia="es-ES"/>
              </w:rPr>
              <w:t>6</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eastAsia="Arial" w:hAnsi="Times New Roman" w:cs="Times New Roman"/>
                <w:sz w:val="24"/>
                <w:szCs w:val="24"/>
                <w:lang w:val="es-HN"/>
              </w:rPr>
              <w:t xml:space="preserve">Declaración Jurada autenticada del representante legal sobre Prohibiciones o Inhabilidades (Artículos 15 y 16 LCE). </w:t>
            </w:r>
            <w:r>
              <w:rPr>
                <w:rFonts w:ascii="Times New Roman" w:eastAsia="Arial" w:hAnsi="Times New Roman" w:cs="Times New Roman"/>
                <w:b/>
                <w:sz w:val="24"/>
                <w:szCs w:val="24"/>
                <w:lang w:val="es-HN"/>
              </w:rPr>
              <w:t>La falta de presentación de este documento, su forma y contenido no es subsanable</w:t>
            </w:r>
            <w:r>
              <w:rPr>
                <w:rFonts w:ascii="Times New Roman" w:eastAsia="Arial" w:hAnsi="Times New Roman" w:cs="Times New Roman"/>
                <w:sz w:val="24"/>
                <w:szCs w:val="24"/>
                <w:lang w:val="es-HN"/>
              </w:rPr>
              <w:t>.</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20"/>
        </w:trPr>
        <w:tc>
          <w:tcPr>
            <w:tcW w:w="568" w:type="dxa"/>
          </w:tcPr>
          <w:p w:rsidR="00FE17FF" w:rsidRDefault="00074C0D">
            <w:pPr>
              <w:widowControl w:val="0"/>
              <w:autoSpaceDE w:val="0"/>
              <w:autoSpaceDN w:val="0"/>
              <w:spacing w:before="144" w:after="120" w:line="240" w:lineRule="auto"/>
              <w:jc w:val="center"/>
              <w:rPr>
                <w:rFonts w:ascii="Times New Roman" w:eastAsia="Arial" w:hAnsi="Times New Roman" w:cs="Times New Roman"/>
                <w:sz w:val="24"/>
                <w:szCs w:val="24"/>
                <w:lang w:val="es-HN" w:eastAsia="es-ES"/>
              </w:rPr>
            </w:pPr>
            <w:r>
              <w:rPr>
                <w:rFonts w:ascii="Times New Roman" w:eastAsia="Arial" w:hAnsi="Times New Roman" w:cs="Times New Roman"/>
                <w:sz w:val="24"/>
                <w:szCs w:val="24"/>
                <w:lang w:val="es-HN" w:eastAsia="es-ES"/>
              </w:rPr>
              <w:t>7</w:t>
            </w:r>
          </w:p>
        </w:tc>
        <w:tc>
          <w:tcPr>
            <w:tcW w:w="6378" w:type="dxa"/>
            <w:noWrap/>
          </w:tcPr>
          <w:p w:rsidR="00FE17FF" w:rsidRPr="007C3D72" w:rsidRDefault="007C3D72" w:rsidP="007C3D72">
            <w:pPr>
              <w:widowControl w:val="0"/>
              <w:autoSpaceDE w:val="0"/>
              <w:autoSpaceDN w:val="0"/>
              <w:spacing w:after="0" w:line="240" w:lineRule="auto"/>
              <w:jc w:val="both"/>
              <w:rPr>
                <w:rFonts w:ascii="Times New Roman" w:eastAsia="Times New Roman" w:hAnsi="Times New Roman" w:cs="Times New Roman"/>
                <w:sz w:val="24"/>
                <w:szCs w:val="24"/>
                <w:lang w:val="es-HN" w:eastAsia="es-ES"/>
              </w:rPr>
            </w:pPr>
            <w:r w:rsidRPr="00141811">
              <w:rPr>
                <w:rFonts w:ascii="Times New Roman" w:eastAsia="Arial" w:hAnsi="Times New Roman" w:cs="Times New Roman"/>
                <w:sz w:val="24"/>
                <w:szCs w:val="24"/>
                <w:lang w:val="es-ES"/>
              </w:rPr>
              <w:t xml:space="preserve">Original o copia debidamente autenticada de </w:t>
            </w:r>
            <w:r>
              <w:rPr>
                <w:rFonts w:ascii="Times New Roman" w:eastAsia="Arial" w:hAnsi="Times New Roman" w:cs="Times New Roman"/>
                <w:sz w:val="24"/>
                <w:szCs w:val="24"/>
                <w:lang w:val="es-HN"/>
              </w:rPr>
              <w:t>Solvencia fiscal vigente del Servicio de Administración de Rentas (SAR).</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20"/>
        </w:trPr>
        <w:tc>
          <w:tcPr>
            <w:tcW w:w="568" w:type="dxa"/>
          </w:tcPr>
          <w:p w:rsidR="00FE17FF" w:rsidRDefault="00074C0D">
            <w:pPr>
              <w:widowControl w:val="0"/>
              <w:autoSpaceDE w:val="0"/>
              <w:autoSpaceDN w:val="0"/>
              <w:spacing w:before="144" w:after="120" w:line="240" w:lineRule="auto"/>
              <w:jc w:val="center"/>
              <w:rPr>
                <w:rFonts w:ascii="Times New Roman" w:eastAsia="Arial" w:hAnsi="Times New Roman" w:cs="Times New Roman"/>
                <w:sz w:val="24"/>
                <w:szCs w:val="24"/>
                <w:lang w:val="es-HN" w:eastAsia="es-ES"/>
              </w:rPr>
            </w:pPr>
            <w:r>
              <w:rPr>
                <w:rFonts w:ascii="Times New Roman" w:eastAsia="Arial" w:hAnsi="Times New Roman" w:cs="Times New Roman"/>
                <w:sz w:val="24"/>
                <w:szCs w:val="24"/>
                <w:lang w:val="es-HN" w:eastAsia="es-ES"/>
              </w:rPr>
              <w:t>8</w:t>
            </w:r>
          </w:p>
        </w:tc>
        <w:tc>
          <w:tcPr>
            <w:tcW w:w="6378" w:type="dxa"/>
            <w:noWrap/>
          </w:tcPr>
          <w:p w:rsidR="00FE17FF" w:rsidRDefault="007C3D72" w:rsidP="00AB603E">
            <w:pPr>
              <w:widowControl w:val="0"/>
              <w:autoSpaceDE w:val="0"/>
              <w:autoSpaceDN w:val="0"/>
              <w:spacing w:before="144" w:after="120" w:line="240" w:lineRule="auto"/>
              <w:jc w:val="both"/>
              <w:rPr>
                <w:rFonts w:ascii="Times New Roman" w:eastAsia="Times New Roman" w:hAnsi="Times New Roman" w:cs="Times New Roman"/>
                <w:sz w:val="24"/>
                <w:szCs w:val="24"/>
                <w:lang w:val="es-HN" w:eastAsia="es-ES"/>
              </w:rPr>
            </w:pPr>
            <w:r w:rsidRPr="007C3D72">
              <w:rPr>
                <w:rFonts w:ascii="Times New Roman" w:eastAsia="Arial" w:hAnsi="Times New Roman" w:cs="Times New Roman"/>
                <w:sz w:val="24"/>
                <w:szCs w:val="24"/>
                <w:lang w:val="es-HN" w:eastAsia="es-ES"/>
              </w:rPr>
              <w:t xml:space="preserve">Certificación autenticada de la </w:t>
            </w:r>
            <w:r w:rsidRPr="00AB603E">
              <w:rPr>
                <w:rFonts w:ascii="Times New Roman" w:eastAsia="Arial" w:hAnsi="Times New Roman" w:cs="Times New Roman"/>
                <w:sz w:val="24"/>
                <w:szCs w:val="24"/>
                <w:lang w:val="es-HN" w:eastAsia="es-ES"/>
              </w:rPr>
              <w:t xml:space="preserve">Secretaría de </w:t>
            </w:r>
            <w:r w:rsidR="00AB603E" w:rsidRPr="00AB603E">
              <w:rPr>
                <w:rFonts w:ascii="Times New Roman" w:eastAsia="Arial" w:hAnsi="Times New Roman" w:cs="Times New Roman"/>
                <w:sz w:val="24"/>
                <w:szCs w:val="24"/>
                <w:lang w:val="es-HN" w:eastAsia="es-ES"/>
              </w:rPr>
              <w:t>Desarrollo Económico</w:t>
            </w:r>
            <w:r w:rsidRPr="00AB603E">
              <w:rPr>
                <w:rFonts w:ascii="Times New Roman" w:eastAsia="Arial" w:hAnsi="Times New Roman" w:cs="Times New Roman"/>
                <w:sz w:val="24"/>
                <w:szCs w:val="24"/>
                <w:lang w:val="es-HN" w:eastAsia="es-ES"/>
              </w:rPr>
              <w:t xml:space="preserve"> de ser representante o distribuidor de los bien</w:t>
            </w:r>
            <w:r w:rsidRPr="007C3D72">
              <w:rPr>
                <w:rFonts w:ascii="Times New Roman" w:eastAsia="Arial" w:hAnsi="Times New Roman" w:cs="Times New Roman"/>
                <w:sz w:val="24"/>
                <w:szCs w:val="24"/>
                <w:lang w:val="es-HN" w:eastAsia="es-ES"/>
              </w:rPr>
              <w:t>es ofertados (si aplica).</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20"/>
        </w:trPr>
        <w:tc>
          <w:tcPr>
            <w:tcW w:w="568" w:type="dxa"/>
          </w:tcPr>
          <w:p w:rsidR="00FE17FF" w:rsidRDefault="00074C0D">
            <w:pPr>
              <w:widowControl w:val="0"/>
              <w:autoSpaceDE w:val="0"/>
              <w:autoSpaceDN w:val="0"/>
              <w:spacing w:before="144" w:after="12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9</w:t>
            </w:r>
          </w:p>
        </w:tc>
        <w:tc>
          <w:tcPr>
            <w:tcW w:w="6378" w:type="dxa"/>
            <w:noWrap/>
          </w:tcPr>
          <w:p w:rsidR="00FE17FF" w:rsidRDefault="00A86A33">
            <w:pPr>
              <w:widowControl w:val="0"/>
              <w:autoSpaceDE w:val="0"/>
              <w:autoSpaceDN w:val="0"/>
              <w:spacing w:after="0" w:line="276" w:lineRule="auto"/>
              <w:jc w:val="both"/>
              <w:rPr>
                <w:rFonts w:ascii="Times New Roman" w:eastAsia="Calibri" w:hAnsi="Times New Roman" w:cs="Times New Roman"/>
                <w:sz w:val="24"/>
                <w:szCs w:val="24"/>
                <w:lang w:val="es-HN"/>
              </w:rPr>
            </w:pPr>
            <w:r w:rsidRPr="00A86A33">
              <w:rPr>
                <w:rFonts w:ascii="Times New Roman" w:eastAsia="Arial" w:hAnsi="Times New Roman" w:cs="Times New Roman"/>
                <w:sz w:val="24"/>
                <w:szCs w:val="24"/>
                <w:lang w:val="es-HN"/>
              </w:rPr>
              <w:t>Declaración Jurada de la empresa y de su representante legal debidamente autenticada de no estar comprendido en ninguno de los casos señalados de los artículos 439, 440, 441, 442, 443, 444 y 445 del Código Penal Vigente (Decreto Legislativo No. 130-2017).</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20"/>
        </w:trPr>
        <w:tc>
          <w:tcPr>
            <w:tcW w:w="568" w:type="dxa"/>
          </w:tcPr>
          <w:p w:rsidR="00FE17FF" w:rsidRDefault="00074C0D">
            <w:pPr>
              <w:widowControl w:val="0"/>
              <w:autoSpaceDE w:val="0"/>
              <w:autoSpaceDN w:val="0"/>
              <w:spacing w:before="144" w:after="120" w:line="240" w:lineRule="auto"/>
              <w:jc w:val="center"/>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10</w:t>
            </w:r>
          </w:p>
        </w:tc>
        <w:tc>
          <w:tcPr>
            <w:tcW w:w="6378" w:type="dxa"/>
            <w:noWrap/>
          </w:tcPr>
          <w:p w:rsidR="00FE17FF" w:rsidRDefault="00074C0D">
            <w:pPr>
              <w:widowControl w:val="0"/>
              <w:autoSpaceDE w:val="0"/>
              <w:autoSpaceDN w:val="0"/>
              <w:spacing w:before="144" w:after="120" w:line="240" w:lineRule="auto"/>
              <w:jc w:val="both"/>
              <w:rPr>
                <w:rFonts w:ascii="Times New Roman" w:eastAsia="Times New Roman" w:hAnsi="Times New Roman" w:cs="Times New Roman"/>
                <w:sz w:val="24"/>
                <w:szCs w:val="24"/>
                <w:lang w:val="es-HN" w:eastAsia="es-ES"/>
              </w:rPr>
            </w:pPr>
            <w:r>
              <w:rPr>
                <w:rFonts w:ascii="Times New Roman" w:eastAsia="Arial" w:hAnsi="Times New Roman"/>
                <w:sz w:val="24"/>
                <w:szCs w:val="24"/>
                <w:lang w:val="es-HN" w:eastAsia="es-ES"/>
              </w:rPr>
              <w:t>Solvencia autenticada de INFOP vigente (si aplica)</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897"/>
        </w:trPr>
        <w:tc>
          <w:tcPr>
            <w:tcW w:w="568" w:type="dxa"/>
          </w:tcPr>
          <w:p w:rsidR="00FE17FF" w:rsidRDefault="00FE17FF">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p>
          <w:p w:rsidR="00FE17FF" w:rsidRDefault="00074C0D">
            <w:pPr>
              <w:autoSpaceDE w:val="0"/>
              <w:autoSpaceDN w:val="0"/>
              <w:adjustRightInd w:val="0"/>
              <w:spacing w:after="0" w:line="240" w:lineRule="auto"/>
              <w:jc w:val="center"/>
              <w:rPr>
                <w:rFonts w:ascii="Times New Roman" w:eastAsia="Times New Roman" w:hAnsi="Times New Roman" w:cs="Times New Roman"/>
                <w:sz w:val="24"/>
                <w:szCs w:val="24"/>
                <w:highlight w:val="red"/>
                <w:lang w:val="es-ES" w:eastAsia="es-ES"/>
              </w:rPr>
            </w:pPr>
            <w:r>
              <w:rPr>
                <w:rFonts w:ascii="Times New Roman" w:eastAsia="Times New Roman" w:hAnsi="Times New Roman" w:cs="Times New Roman"/>
                <w:sz w:val="24"/>
                <w:szCs w:val="24"/>
                <w:lang w:val="es-ES" w:eastAsia="es-ES"/>
              </w:rPr>
              <w:t>11</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hAnsi="Times New Roman"/>
                <w:sz w:val="24"/>
                <w:szCs w:val="24"/>
                <w:lang w:val="es-HN"/>
              </w:rPr>
              <w:t>Constancia autenticada de estar inscrito en el Sistema de Administración Financiera Integrada SIAFI (Registro de Beneficiarios.)</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rsidRPr="00BB7CA0">
        <w:trPr>
          <w:trHeight w:val="897"/>
        </w:trPr>
        <w:tc>
          <w:tcPr>
            <w:tcW w:w="568" w:type="dxa"/>
          </w:tcPr>
          <w:p w:rsidR="00FE17FF" w:rsidRDefault="00074C0D">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12</w:t>
            </w:r>
          </w:p>
        </w:tc>
        <w:tc>
          <w:tcPr>
            <w:tcW w:w="6378" w:type="dxa"/>
            <w:noWrap/>
          </w:tcPr>
          <w:p w:rsidR="00FE17FF" w:rsidRDefault="00074C0D">
            <w:pPr>
              <w:widowControl w:val="0"/>
              <w:autoSpaceDE w:val="0"/>
              <w:autoSpaceDN w:val="0"/>
              <w:spacing w:after="0" w:line="276" w:lineRule="auto"/>
              <w:jc w:val="both"/>
              <w:rPr>
                <w:rFonts w:ascii="Times New Roman" w:eastAsia="Calibri" w:hAnsi="Times New Roman" w:cs="Times New Roman"/>
                <w:sz w:val="24"/>
                <w:szCs w:val="24"/>
                <w:lang w:val="es-HN"/>
              </w:rPr>
            </w:pPr>
            <w:r>
              <w:rPr>
                <w:rFonts w:ascii="Times New Roman" w:eastAsia="Calibri" w:hAnsi="Times New Roman" w:cs="Times New Roman"/>
                <w:bCs/>
                <w:iCs/>
                <w:kern w:val="28"/>
                <w:sz w:val="24"/>
                <w:szCs w:val="24"/>
                <w:lang w:val="es-MX"/>
              </w:rPr>
              <w:t>Constancia original (o autenticada) de la Procuraduría General de la República de no tener juicios pendientes con el Estado de Honduras</w:t>
            </w:r>
            <w:r>
              <w:rPr>
                <w:rFonts w:ascii="Calibri" w:eastAsia="Calibri" w:hAnsi="Calibri" w:cs="Times New Roman"/>
                <w:bCs/>
                <w:iCs/>
                <w:kern w:val="28"/>
                <w:sz w:val="24"/>
                <w:szCs w:val="24"/>
                <w:lang w:val="es-MX"/>
              </w:rPr>
              <w:t>.</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trPr>
          <w:trHeight w:val="897"/>
        </w:trPr>
        <w:tc>
          <w:tcPr>
            <w:tcW w:w="568" w:type="dxa"/>
          </w:tcPr>
          <w:p w:rsidR="00FE17FF" w:rsidRDefault="00074C0D">
            <w:pPr>
              <w:autoSpaceDE w:val="0"/>
              <w:autoSpaceDN w:val="0"/>
              <w:adjustRightInd w:val="0"/>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13</w:t>
            </w:r>
          </w:p>
        </w:tc>
        <w:tc>
          <w:tcPr>
            <w:tcW w:w="6378" w:type="dxa"/>
            <w:noWrap/>
          </w:tcPr>
          <w:p w:rsidR="00FE17FF" w:rsidRDefault="00074C0D">
            <w:pPr>
              <w:widowControl w:val="0"/>
              <w:autoSpaceDE w:val="0"/>
              <w:autoSpaceDN w:val="0"/>
              <w:spacing w:after="0" w:line="276" w:lineRule="auto"/>
              <w:jc w:val="both"/>
              <w:rPr>
                <w:rFonts w:ascii="Calibri" w:eastAsia="Calibri" w:hAnsi="Calibri" w:cs="Times New Roman"/>
                <w:sz w:val="24"/>
                <w:szCs w:val="24"/>
                <w:lang w:val="es-MX"/>
              </w:rPr>
            </w:pPr>
            <w:r>
              <w:rPr>
                <w:rFonts w:ascii="Times New Roman" w:eastAsia="Arial" w:hAnsi="Times New Roman" w:cs="Times New Roman"/>
                <w:sz w:val="24"/>
                <w:szCs w:val="24"/>
                <w:lang w:val="es-MX"/>
              </w:rPr>
              <w:t xml:space="preserve">Constancia Original </w:t>
            </w:r>
            <w:r>
              <w:rPr>
                <w:rFonts w:ascii="Times New Roman" w:eastAsia="Calibri" w:hAnsi="Times New Roman" w:cs="Times New Roman"/>
                <w:sz w:val="24"/>
                <w:szCs w:val="24"/>
                <w:lang w:val="es-HN"/>
              </w:rPr>
              <w:t>del Representante Legal o copia debidamente</w:t>
            </w:r>
            <w:r>
              <w:rPr>
                <w:rFonts w:ascii="Times New Roman" w:eastAsia="Arial" w:hAnsi="Times New Roman" w:cs="Times New Roman"/>
                <w:sz w:val="24"/>
                <w:szCs w:val="24"/>
                <w:lang w:val="es-MX"/>
              </w:rPr>
              <w:t xml:space="preserve"> autenticada de cumplir con el pago del salario mínimo y demás derechos laborales extendida por la Secretaría de Trabajo y Seguridad Social.</w:t>
            </w:r>
            <w:r>
              <w:rPr>
                <w:rFonts w:ascii="Calibri" w:eastAsia="Arial" w:hAnsi="Calibri" w:cs="Times New Roman"/>
                <w:sz w:val="24"/>
                <w:szCs w:val="24"/>
                <w:lang w:val="es-MX"/>
              </w:rPr>
              <w:t xml:space="preserve"> </w:t>
            </w:r>
            <w:r>
              <w:rPr>
                <w:rFonts w:ascii="Times New Roman" w:eastAsia="Arial" w:hAnsi="Times New Roman" w:cs="Times New Roman"/>
                <w:sz w:val="24"/>
                <w:szCs w:val="24"/>
                <w:lang w:val="es-MX" w:eastAsia="es-ES"/>
              </w:rPr>
              <w:t>(Si aplica)</w:t>
            </w:r>
          </w:p>
        </w:tc>
        <w:tc>
          <w:tcPr>
            <w:tcW w:w="1560"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c>
          <w:tcPr>
            <w:tcW w:w="1134" w:type="dxa"/>
            <w:noWrap/>
          </w:tcPr>
          <w:p w:rsidR="00FE17FF" w:rsidRDefault="00FE17FF">
            <w:pPr>
              <w:spacing w:after="0" w:line="240" w:lineRule="auto"/>
              <w:rPr>
                <w:rFonts w:ascii="Times New Roman" w:eastAsia="Calibri" w:hAnsi="Times New Roman" w:cs="Times New Roman"/>
                <w:color w:val="000000"/>
                <w:sz w:val="24"/>
                <w:szCs w:val="24"/>
                <w:lang w:val="es-HN" w:eastAsia="es-SV"/>
              </w:rPr>
            </w:pPr>
          </w:p>
        </w:tc>
      </w:tr>
      <w:tr w:rsidR="00FE17FF">
        <w:trPr>
          <w:trHeight w:val="1328"/>
        </w:trPr>
        <w:tc>
          <w:tcPr>
            <w:tcW w:w="568"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p w:rsidR="00FE17FF" w:rsidRDefault="00074C0D">
            <w:pPr>
              <w:autoSpaceDE w:val="0"/>
              <w:autoSpaceDN w:val="0"/>
              <w:adjustRightInd w:val="0"/>
              <w:spacing w:after="0" w:line="240" w:lineRule="auto"/>
              <w:jc w:val="both"/>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14</w:t>
            </w:r>
          </w:p>
        </w:tc>
        <w:tc>
          <w:tcPr>
            <w:tcW w:w="6378" w:type="dxa"/>
          </w:tcPr>
          <w:p w:rsidR="00FE17FF" w:rsidRDefault="00074C0D">
            <w:pPr>
              <w:spacing w:after="0" w:line="276" w:lineRule="auto"/>
              <w:jc w:val="both"/>
              <w:rPr>
                <w:rFonts w:ascii="Calibri" w:eastAsia="Calibri" w:hAnsi="Calibri" w:cs="Times New Roman"/>
                <w:bCs/>
                <w:iCs/>
                <w:kern w:val="28"/>
                <w:sz w:val="24"/>
                <w:szCs w:val="24"/>
                <w:lang w:val="es-SV"/>
              </w:rPr>
            </w:pPr>
            <w:r>
              <w:rPr>
                <w:rFonts w:ascii="Times New Roman" w:eastAsia="Arial" w:hAnsi="Times New Roman" w:cs="Times New Roman"/>
                <w:sz w:val="24"/>
                <w:szCs w:val="24"/>
                <w:lang w:val="es-MX"/>
              </w:rPr>
              <w:t xml:space="preserve">Constancia Original </w:t>
            </w:r>
            <w:r>
              <w:rPr>
                <w:rFonts w:ascii="Times New Roman" w:eastAsia="Calibri" w:hAnsi="Times New Roman" w:cs="Times New Roman"/>
                <w:sz w:val="24"/>
                <w:szCs w:val="24"/>
                <w:lang w:val="es-HN"/>
              </w:rPr>
              <w:t>del Representante Legal o copia debidamente</w:t>
            </w:r>
            <w:r>
              <w:rPr>
                <w:rFonts w:ascii="Times New Roman" w:eastAsia="Arial" w:hAnsi="Times New Roman" w:cs="Times New Roman"/>
                <w:sz w:val="24"/>
                <w:szCs w:val="24"/>
                <w:lang w:val="es-MX"/>
              </w:rPr>
              <w:t xml:space="preserve"> autenticada de solvencia por el Instituto Hondureño de Seguridad Social (IHSS)</w:t>
            </w:r>
            <w:r>
              <w:rPr>
                <w:rFonts w:ascii="Times New Roman" w:eastAsia="Calibri" w:hAnsi="Times New Roman" w:cs="Times New Roman"/>
                <w:sz w:val="24"/>
                <w:szCs w:val="24"/>
                <w:lang w:val="es-MX"/>
              </w:rPr>
              <w:t>.</w:t>
            </w:r>
            <w:r>
              <w:rPr>
                <w:rFonts w:ascii="Times New Roman" w:eastAsia="Times New Roman" w:hAnsi="Times New Roman" w:cs="Times New Roman"/>
                <w:sz w:val="24"/>
                <w:szCs w:val="24"/>
                <w:lang w:val="es-MX" w:eastAsia="es-ES"/>
              </w:rPr>
              <w:t xml:space="preserve"> </w:t>
            </w:r>
            <w:r>
              <w:rPr>
                <w:rFonts w:ascii="Times New Roman" w:eastAsia="Arial" w:hAnsi="Times New Roman" w:cs="Times New Roman"/>
                <w:sz w:val="24"/>
                <w:szCs w:val="24"/>
                <w:lang w:val="es-MX" w:eastAsia="es-ES"/>
              </w:rPr>
              <w:t>(Si aplica)</w:t>
            </w:r>
          </w:p>
        </w:tc>
        <w:tc>
          <w:tcPr>
            <w:tcW w:w="1560"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c>
          <w:tcPr>
            <w:tcW w:w="1134"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r>
      <w:tr w:rsidR="00FE17FF">
        <w:tc>
          <w:tcPr>
            <w:tcW w:w="568"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p w:rsidR="00FE17FF" w:rsidRDefault="00074C0D">
            <w:pPr>
              <w:autoSpaceDE w:val="0"/>
              <w:autoSpaceDN w:val="0"/>
              <w:adjustRightInd w:val="0"/>
              <w:spacing w:after="0" w:line="240" w:lineRule="auto"/>
              <w:jc w:val="both"/>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15</w:t>
            </w:r>
          </w:p>
        </w:tc>
        <w:tc>
          <w:tcPr>
            <w:tcW w:w="6378" w:type="dxa"/>
          </w:tcPr>
          <w:p w:rsidR="00FE17FF" w:rsidRDefault="00074C0D">
            <w:pPr>
              <w:spacing w:after="0" w:line="276" w:lineRule="auto"/>
              <w:jc w:val="both"/>
              <w:rPr>
                <w:rFonts w:ascii="Calibri" w:eastAsia="Calibri" w:hAnsi="Calibri" w:cs="Times New Roman"/>
                <w:bCs/>
                <w:iCs/>
                <w:kern w:val="28"/>
                <w:sz w:val="24"/>
                <w:szCs w:val="24"/>
                <w:lang w:val="es-SV"/>
              </w:rPr>
            </w:pPr>
            <w:r>
              <w:rPr>
                <w:rFonts w:ascii="Times New Roman" w:eastAsia="Times New Roman" w:hAnsi="Times New Roman" w:cs="Times New Roman"/>
                <w:sz w:val="24"/>
                <w:szCs w:val="24"/>
                <w:lang w:val="es-HN" w:eastAsia="es-ES"/>
              </w:rPr>
              <w:t>Formularios autenticados de precios de cada una de las partidas ofertadas</w:t>
            </w:r>
            <w:r>
              <w:rPr>
                <w:rFonts w:ascii="Times New Roman" w:eastAsia="Times New Roman" w:hAnsi="Times New Roman" w:cs="Times New Roman"/>
                <w:b/>
                <w:bCs/>
                <w:color w:val="000000" w:themeColor="text1"/>
                <w:sz w:val="24"/>
                <w:szCs w:val="24"/>
                <w:lang w:val="es-HN" w:eastAsia="es-ES"/>
              </w:rPr>
              <w:t xml:space="preserve">. </w:t>
            </w:r>
            <w:r>
              <w:rPr>
                <w:rFonts w:ascii="Times New Roman" w:eastAsia="Times New Roman" w:hAnsi="Times New Roman" w:cs="Times New Roman"/>
                <w:b/>
                <w:bCs/>
                <w:color w:val="000000" w:themeColor="text1"/>
                <w:sz w:val="24"/>
                <w:szCs w:val="24"/>
                <w:lang w:eastAsia="es-ES"/>
              </w:rPr>
              <w:t>(</w:t>
            </w:r>
            <w:r>
              <w:rPr>
                <w:rFonts w:ascii="Times New Roman" w:eastAsia="Times New Roman" w:hAnsi="Times New Roman" w:cs="Times New Roman"/>
                <w:b/>
                <w:bCs/>
                <w:color w:val="000000" w:themeColor="text1"/>
                <w:sz w:val="24"/>
                <w:szCs w:val="24"/>
                <w:lang w:val="es-HN" w:eastAsia="es-ES"/>
              </w:rPr>
              <w:t>No es subsanable).</w:t>
            </w:r>
          </w:p>
        </w:tc>
        <w:tc>
          <w:tcPr>
            <w:tcW w:w="1560"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c>
          <w:tcPr>
            <w:tcW w:w="1134"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r>
      <w:tr w:rsidR="00FE17FF" w:rsidRPr="00BB7CA0">
        <w:trPr>
          <w:trHeight w:val="770"/>
        </w:trPr>
        <w:tc>
          <w:tcPr>
            <w:tcW w:w="568"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p w:rsidR="00FE17FF" w:rsidRDefault="00074C0D">
            <w:pPr>
              <w:autoSpaceDE w:val="0"/>
              <w:autoSpaceDN w:val="0"/>
              <w:adjustRightInd w:val="0"/>
              <w:spacing w:after="0" w:line="240" w:lineRule="auto"/>
              <w:jc w:val="both"/>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16</w:t>
            </w:r>
          </w:p>
        </w:tc>
        <w:tc>
          <w:tcPr>
            <w:tcW w:w="6378" w:type="dxa"/>
          </w:tcPr>
          <w:p w:rsidR="00FE17FF" w:rsidRDefault="00416904">
            <w:pPr>
              <w:widowControl w:val="0"/>
              <w:autoSpaceDE w:val="0"/>
              <w:autoSpaceDN w:val="0"/>
              <w:spacing w:before="144" w:after="120" w:line="240" w:lineRule="auto"/>
              <w:jc w:val="both"/>
              <w:rPr>
                <w:rFonts w:ascii="Times New Roman" w:eastAsia="Times New Roman" w:hAnsi="Times New Roman" w:cs="Times New Roman"/>
                <w:sz w:val="24"/>
                <w:szCs w:val="24"/>
                <w:highlight w:val="yellow"/>
                <w:lang w:val="es-HN" w:eastAsia="es-ES"/>
              </w:rPr>
            </w:pPr>
            <w:r w:rsidRPr="00416904">
              <w:rPr>
                <w:rFonts w:ascii="Times New Roman" w:eastAsia="Times New Roman" w:hAnsi="Times New Roman" w:cs="Times New Roman"/>
                <w:bCs/>
                <w:sz w:val="24"/>
                <w:szCs w:val="24"/>
                <w:lang w:val="es-HN" w:eastAsia="es-ES"/>
              </w:rPr>
              <w:t>Constancia de Anticorrupción emitida por la Secretaria General del Ministerio Publico. En el cual se exprese que ni la empresa, representantes o sus socios están sujetos a procesos de investigación por actos de corrupción. (con una vigenci</w:t>
            </w:r>
            <w:r w:rsidR="002074AF">
              <w:rPr>
                <w:rFonts w:ascii="Times New Roman" w:eastAsia="Times New Roman" w:hAnsi="Times New Roman" w:cs="Times New Roman"/>
                <w:bCs/>
                <w:sz w:val="24"/>
                <w:szCs w:val="24"/>
                <w:lang w:val="es-HN" w:eastAsia="es-ES"/>
              </w:rPr>
              <w:t>a de 6 meses de su emisión).</w:t>
            </w:r>
            <w:r w:rsidRPr="00416904">
              <w:rPr>
                <w:rFonts w:ascii="Times New Roman" w:eastAsia="Times New Roman" w:hAnsi="Times New Roman" w:cs="Times New Roman"/>
                <w:bCs/>
                <w:sz w:val="24"/>
                <w:szCs w:val="24"/>
                <w:lang w:val="es-HN" w:eastAsia="es-ES"/>
              </w:rPr>
              <w:t xml:space="preserve"> En caso de tener esta constancia en trámite podrá presentar evidencia de recibido de la solicitud y deberá presentar la constancia original antes de terminar la evaluación de las ofertas</w:t>
            </w:r>
            <w:r w:rsidR="00EF7BDD">
              <w:rPr>
                <w:rFonts w:ascii="Times New Roman" w:eastAsia="Times New Roman" w:hAnsi="Times New Roman" w:cs="Times New Roman"/>
                <w:bCs/>
                <w:sz w:val="24"/>
                <w:szCs w:val="24"/>
                <w:lang w:val="es-HN" w:eastAsia="es-ES"/>
              </w:rPr>
              <w:t>.</w:t>
            </w:r>
          </w:p>
        </w:tc>
        <w:tc>
          <w:tcPr>
            <w:tcW w:w="1560"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c>
          <w:tcPr>
            <w:tcW w:w="1134" w:type="dxa"/>
          </w:tcPr>
          <w:p w:rsidR="00FE17FF" w:rsidRDefault="00FE17FF">
            <w:pPr>
              <w:autoSpaceDE w:val="0"/>
              <w:autoSpaceDN w:val="0"/>
              <w:adjustRightInd w:val="0"/>
              <w:spacing w:after="0" w:line="240" w:lineRule="auto"/>
              <w:jc w:val="both"/>
              <w:rPr>
                <w:rFonts w:ascii="Times New Roman" w:eastAsia="Calibri" w:hAnsi="Times New Roman" w:cs="Times New Roman"/>
                <w:sz w:val="24"/>
                <w:szCs w:val="24"/>
                <w:lang w:val="es-HN"/>
              </w:rPr>
            </w:pPr>
          </w:p>
        </w:tc>
      </w:tr>
    </w:tbl>
    <w:p w:rsidR="00FE17FF" w:rsidRDefault="00FE17FF">
      <w:pPr>
        <w:autoSpaceDE w:val="0"/>
        <w:autoSpaceDN w:val="0"/>
        <w:adjustRightInd w:val="0"/>
        <w:spacing w:line="240" w:lineRule="auto"/>
        <w:jc w:val="both"/>
        <w:rPr>
          <w:rFonts w:ascii="Times New Roman" w:hAnsi="Times New Roman" w:cs="Times New Roman"/>
          <w:sz w:val="24"/>
          <w:szCs w:val="24"/>
          <w:lang w:val="es-MX"/>
        </w:rPr>
      </w:pPr>
    </w:p>
    <w:p w:rsidR="00FE17FF" w:rsidRDefault="00074C0D">
      <w:pPr>
        <w:autoSpaceDE w:val="0"/>
        <w:autoSpaceDN w:val="0"/>
        <w:adjustRightInd w:val="0"/>
        <w:jc w:val="both"/>
        <w:rPr>
          <w:rFonts w:ascii="Times New Roman" w:hAnsi="Times New Roman" w:cs="Times New Roman"/>
          <w:b/>
          <w:sz w:val="24"/>
          <w:szCs w:val="24"/>
          <w:lang w:val="es-HN"/>
        </w:rPr>
      </w:pPr>
      <w:r>
        <w:rPr>
          <w:rFonts w:ascii="Times New Roman" w:hAnsi="Times New Roman" w:cs="Times New Roman"/>
          <w:b/>
          <w:sz w:val="24"/>
          <w:szCs w:val="24"/>
          <w:lang w:val="es-HN"/>
        </w:rPr>
        <w:t>11.2 Evaluación Económica-Financiera</w:t>
      </w:r>
    </w:p>
    <w:tbl>
      <w:tblPr>
        <w:tblW w:w="9634" w:type="dxa"/>
        <w:jc w:val="center"/>
        <w:tblLayout w:type="fixed"/>
        <w:tblCellMar>
          <w:left w:w="70" w:type="dxa"/>
          <w:right w:w="70" w:type="dxa"/>
        </w:tblCellMar>
        <w:tblLook w:val="04A0" w:firstRow="1" w:lastRow="0" w:firstColumn="1" w:lastColumn="0" w:noHBand="0" w:noVBand="1"/>
      </w:tblPr>
      <w:tblGrid>
        <w:gridCol w:w="421"/>
        <w:gridCol w:w="6945"/>
        <w:gridCol w:w="1134"/>
        <w:gridCol w:w="1134"/>
      </w:tblGrid>
      <w:tr w:rsidR="00FE17FF">
        <w:trPr>
          <w:trHeight w:val="454"/>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rsidR="00FE17FF" w:rsidRDefault="00FE17FF">
            <w:pPr>
              <w:spacing w:after="0"/>
              <w:jc w:val="center"/>
              <w:rPr>
                <w:rFonts w:ascii="Times New Roman" w:hAnsi="Times New Roman" w:cs="Times New Roman"/>
                <w:b/>
                <w:color w:val="000000"/>
                <w:sz w:val="20"/>
                <w:szCs w:val="20"/>
                <w:lang w:val="es-HN" w:eastAsia="es-SV"/>
              </w:rPr>
            </w:pP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7FF" w:rsidRDefault="00074C0D" w:rsidP="001766E4">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 xml:space="preserve">ASPECTOS VERIFICABLES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E17FF" w:rsidRDefault="00074C0D">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CUMPLE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E17FF" w:rsidRDefault="00074C0D">
            <w:pPr>
              <w:spacing w:after="0"/>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NO CUMPLE</w:t>
            </w:r>
          </w:p>
        </w:tc>
      </w:tr>
      <w:tr w:rsidR="00FE17FF" w:rsidRPr="00BB7CA0">
        <w:trPr>
          <w:trHeight w:val="333"/>
          <w:jc w:val="center"/>
        </w:trPr>
        <w:tc>
          <w:tcPr>
            <w:tcW w:w="421" w:type="dxa"/>
            <w:tcBorders>
              <w:top w:val="nil"/>
              <w:left w:val="single" w:sz="4" w:space="0" w:color="auto"/>
              <w:bottom w:val="single" w:sz="4" w:space="0" w:color="auto"/>
              <w:right w:val="single" w:sz="4" w:space="0" w:color="auto"/>
            </w:tcBorders>
            <w:vAlign w:val="center"/>
          </w:tcPr>
          <w:p w:rsidR="00FE17FF" w:rsidRDefault="00074C0D">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1</w:t>
            </w:r>
          </w:p>
        </w:tc>
        <w:tc>
          <w:tcPr>
            <w:tcW w:w="6945" w:type="dxa"/>
            <w:tcBorders>
              <w:top w:val="nil"/>
              <w:left w:val="single" w:sz="4" w:space="0" w:color="auto"/>
              <w:bottom w:val="single" w:sz="4" w:space="0" w:color="auto"/>
              <w:right w:val="single" w:sz="4" w:space="0" w:color="auto"/>
            </w:tcBorders>
            <w:shd w:val="clear" w:color="auto" w:fill="auto"/>
            <w:noWrap/>
          </w:tcPr>
          <w:p w:rsidR="00FE17FF" w:rsidRDefault="00074C0D" w:rsidP="00C234AE">
            <w:pPr>
              <w:autoSpaceDE w:val="0"/>
              <w:autoSpaceDN w:val="0"/>
              <w:adjustRightInd w:val="0"/>
              <w:spacing w:before="120" w:after="120" w:line="240" w:lineRule="auto"/>
              <w:jc w:val="both"/>
              <w:rPr>
                <w:rFonts w:ascii="Times New Roman" w:eastAsia="Times New Roman" w:hAnsi="Times New Roman" w:cs="Times New Roman"/>
                <w:b/>
                <w:bCs/>
                <w:sz w:val="24"/>
                <w:szCs w:val="24"/>
                <w:lang w:val="es-MX" w:eastAsia="es-ES"/>
              </w:rPr>
            </w:pPr>
            <w:r>
              <w:rPr>
                <w:rFonts w:ascii="Times New Roman" w:eastAsia="Times New Roman" w:hAnsi="Times New Roman" w:cs="Times New Roman"/>
                <w:sz w:val="24"/>
                <w:szCs w:val="24"/>
                <w:lang w:val="es-MX" w:eastAsia="es-ES"/>
              </w:rPr>
              <w:t xml:space="preserve">Documentos probatorios de acceso inmediato a dinero en efectivo por al menos </w:t>
            </w:r>
            <w:r w:rsidR="00C234AE">
              <w:rPr>
                <w:rFonts w:ascii="Times New Roman" w:eastAsia="Times New Roman" w:hAnsi="Times New Roman" w:cs="Times New Roman"/>
                <w:sz w:val="24"/>
                <w:szCs w:val="24"/>
                <w:lang w:val="es-MX" w:eastAsia="es-ES"/>
              </w:rPr>
              <w:t>sesenta (6</w:t>
            </w:r>
            <w:r>
              <w:rPr>
                <w:rFonts w:ascii="Times New Roman" w:eastAsia="Times New Roman" w:hAnsi="Times New Roman" w:cs="Times New Roman"/>
                <w:sz w:val="24"/>
                <w:szCs w:val="24"/>
                <w:lang w:val="es-MX" w:eastAsia="es-ES"/>
              </w:rPr>
              <w:t xml:space="preserve">0%) del valor monetario en Lempiras como parámetro del valor de su oferta, pueden ser: constancias de montos depositados en caja y bancos, constancias con montos de créditos abiertos otorgados por instituciones bancarias, nacionales o extranjeras, constancias </w:t>
            </w:r>
            <w:r w:rsidR="00202ADF">
              <w:rPr>
                <w:rFonts w:ascii="Times New Roman" w:eastAsia="Times New Roman" w:hAnsi="Times New Roman" w:cs="Times New Roman"/>
                <w:sz w:val="24"/>
                <w:szCs w:val="24"/>
                <w:lang w:val="es-MX" w:eastAsia="es-ES"/>
              </w:rPr>
              <w:t xml:space="preserve">con montos </w:t>
            </w:r>
            <w:r>
              <w:rPr>
                <w:rFonts w:ascii="Times New Roman" w:eastAsia="Times New Roman" w:hAnsi="Times New Roman" w:cs="Times New Roman"/>
                <w:sz w:val="24"/>
                <w:szCs w:val="24"/>
                <w:lang w:val="es-MX" w:eastAsia="es-ES"/>
              </w:rPr>
              <w:t>de créditos comerciales o créditos financieros con partes no relacionadas.</w:t>
            </w:r>
          </w:p>
        </w:tc>
        <w:tc>
          <w:tcPr>
            <w:tcW w:w="1134" w:type="dxa"/>
            <w:tcBorders>
              <w:top w:val="nil"/>
              <w:left w:val="nil"/>
              <w:bottom w:val="single" w:sz="4" w:space="0" w:color="auto"/>
              <w:right w:val="single" w:sz="4" w:space="0" w:color="auto"/>
            </w:tcBorders>
            <w:shd w:val="clear" w:color="auto" w:fill="auto"/>
            <w:noWrap/>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r w:rsidR="00FE17FF" w:rsidRPr="00BB7CA0">
        <w:trPr>
          <w:trHeight w:val="664"/>
          <w:jc w:val="center"/>
        </w:trPr>
        <w:tc>
          <w:tcPr>
            <w:tcW w:w="421" w:type="dxa"/>
            <w:tcBorders>
              <w:top w:val="single" w:sz="4" w:space="0" w:color="auto"/>
              <w:left w:val="single" w:sz="4" w:space="0" w:color="auto"/>
              <w:bottom w:val="single" w:sz="4" w:space="0" w:color="auto"/>
              <w:right w:val="single" w:sz="4" w:space="0" w:color="auto"/>
            </w:tcBorders>
            <w:vAlign w:val="center"/>
          </w:tcPr>
          <w:p w:rsidR="00FE17FF" w:rsidRDefault="00074C0D">
            <w:pPr>
              <w:autoSpaceDE w:val="0"/>
              <w:autoSpaceDN w:val="0"/>
              <w:adjustRightInd w:val="0"/>
              <w:spacing w:after="0" w:line="240" w:lineRule="auto"/>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2</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rsidR="00FE17FF" w:rsidRDefault="00074C0D">
            <w:pPr>
              <w:autoSpaceDE w:val="0"/>
              <w:autoSpaceDN w:val="0"/>
              <w:adjustRightInd w:val="0"/>
              <w:spacing w:before="120" w:after="12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Copia fotostática debidamente autenticada del Balance General, debidamente auditado del ejercicio fiscal inmediato anterior.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7FF" w:rsidRDefault="00FE17FF">
            <w:pPr>
              <w:jc w:val="center"/>
              <w:rPr>
                <w:rFonts w:ascii="Times New Roman" w:hAnsi="Times New Roman" w:cs="Times New Roman"/>
                <w:color w:val="000000"/>
                <w:sz w:val="24"/>
                <w:szCs w:val="24"/>
                <w:lang w:val="es-HN" w:eastAsia="es-SV"/>
              </w:rPr>
            </w:pPr>
          </w:p>
        </w:tc>
      </w:tr>
      <w:tr w:rsidR="00FE17FF" w:rsidRPr="00BB7CA0">
        <w:trPr>
          <w:trHeight w:val="621"/>
          <w:jc w:val="center"/>
        </w:trPr>
        <w:tc>
          <w:tcPr>
            <w:tcW w:w="421" w:type="dxa"/>
            <w:tcBorders>
              <w:top w:val="single" w:sz="4" w:space="0" w:color="auto"/>
              <w:left w:val="single" w:sz="4" w:space="0" w:color="auto"/>
              <w:bottom w:val="single" w:sz="4" w:space="0" w:color="auto"/>
              <w:right w:val="single" w:sz="4" w:space="0" w:color="auto"/>
            </w:tcBorders>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3 </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rsidR="00FE17FF" w:rsidRDefault="00074C0D">
            <w:pPr>
              <w:autoSpaceDE w:val="0"/>
              <w:autoSpaceDN w:val="0"/>
              <w:adjustRightInd w:val="0"/>
              <w:spacing w:before="120" w:after="12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 xml:space="preserve">Autorización por el oferente para que la Secretaría de Estado en el Despacho de Defensa Nacional/Fuerzas Armadas de </w:t>
            </w:r>
            <w:r>
              <w:rPr>
                <w:rFonts w:ascii="Times New Roman" w:eastAsia="Times New Roman" w:hAnsi="Times New Roman" w:cs="Times New Roman"/>
                <w:sz w:val="24"/>
                <w:szCs w:val="24"/>
                <w:lang w:val="es-MX" w:eastAsia="es-ES"/>
              </w:rPr>
              <w:lastRenderedPageBreak/>
              <w:t>Honduras/Hospital Militar pueda verificar la documentación presentada.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lastRenderedPageBreak/>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E17FF" w:rsidRDefault="00074C0D">
            <w:pPr>
              <w:jc w:val="center"/>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xml:space="preserve"> </w:t>
            </w:r>
          </w:p>
        </w:tc>
      </w:tr>
    </w:tbl>
    <w:p w:rsidR="00FE17FF" w:rsidRDefault="00FE17FF">
      <w:pPr>
        <w:autoSpaceDE w:val="0"/>
        <w:autoSpaceDN w:val="0"/>
        <w:adjustRightInd w:val="0"/>
        <w:spacing w:after="120" w:line="240" w:lineRule="auto"/>
        <w:jc w:val="both"/>
        <w:rPr>
          <w:rFonts w:ascii="Times New Roman" w:hAnsi="Times New Roman" w:cs="Times New Roman"/>
          <w:color w:val="000000"/>
          <w:sz w:val="24"/>
          <w:szCs w:val="24"/>
          <w:lang w:val="es-MX" w:eastAsia="es-SV"/>
        </w:rPr>
      </w:pPr>
    </w:p>
    <w:p w:rsidR="00FE17FF" w:rsidRDefault="00074C0D" w:rsidP="00202ADF">
      <w:pPr>
        <w:autoSpaceDE w:val="0"/>
        <w:autoSpaceDN w:val="0"/>
        <w:adjustRightInd w:val="0"/>
        <w:spacing w:line="240" w:lineRule="auto"/>
        <w:jc w:val="both"/>
        <w:rPr>
          <w:rFonts w:ascii="Times New Roman" w:hAnsi="Times New Roman" w:cs="Times New Roman"/>
          <w:b/>
          <w:sz w:val="24"/>
          <w:szCs w:val="24"/>
          <w:lang w:val="es-HN"/>
        </w:rPr>
      </w:pPr>
      <w:r>
        <w:rPr>
          <w:rFonts w:ascii="Times New Roman" w:hAnsi="Times New Roman" w:cs="Times New Roman"/>
          <w:b/>
          <w:sz w:val="24"/>
          <w:szCs w:val="24"/>
          <w:lang w:val="es-HN"/>
        </w:rPr>
        <w:t>11.3 Evaluación Técnica</w:t>
      </w:r>
    </w:p>
    <w:p w:rsidR="00FE17FF" w:rsidRDefault="00074C0D">
      <w:pPr>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A continuación, se presenta los criterios objetivos de evaluación de las ofertas con base al Cuadro</w:t>
      </w:r>
      <w:r>
        <w:rPr>
          <w:rFonts w:ascii="Times New Roman" w:hAnsi="Times New Roman" w:cs="Times New Roman"/>
          <w:sz w:val="24"/>
          <w:szCs w:val="24"/>
          <w:lang w:val="es-ES"/>
        </w:rPr>
        <w:t xml:space="preserve"> </w:t>
      </w:r>
      <w:r>
        <w:rPr>
          <w:rFonts w:ascii="Times New Roman" w:hAnsi="Times New Roman" w:cs="Times New Roman"/>
          <w:sz w:val="24"/>
          <w:szCs w:val="24"/>
          <w:lang w:val="es-HN"/>
        </w:rPr>
        <w:t xml:space="preserve">Resumen de la Matriz de Evaluación Técnica, </w:t>
      </w:r>
      <w:r>
        <w:rPr>
          <w:rFonts w:ascii="Times New Roman" w:hAnsi="Times New Roman" w:cs="Times New Roman"/>
          <w:sz w:val="24"/>
          <w:szCs w:val="24"/>
          <w:lang w:val="es-HN" w:eastAsia="es-HN"/>
        </w:rPr>
        <w:t>el cual servirá de base para la recomendación del sub</w:t>
      </w:r>
      <w:r>
        <w:rPr>
          <w:rFonts w:ascii="Times New Roman" w:hAnsi="Times New Roman" w:cs="Times New Roman"/>
          <w:sz w:val="24"/>
          <w:szCs w:val="24"/>
          <w:lang w:val="es-ES" w:eastAsia="es-HN"/>
        </w:rPr>
        <w:t xml:space="preserve"> </w:t>
      </w:r>
      <w:r>
        <w:rPr>
          <w:rFonts w:ascii="Times New Roman" w:hAnsi="Times New Roman" w:cs="Times New Roman"/>
          <w:sz w:val="24"/>
          <w:szCs w:val="24"/>
          <w:lang w:val="es-HN" w:eastAsia="es-HN"/>
        </w:rPr>
        <w:t>comité técnico.</w:t>
      </w:r>
    </w:p>
    <w:p w:rsidR="00FE17FF" w:rsidRDefault="00074C0D">
      <w:pPr>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eastAsia="es-HN"/>
        </w:rPr>
        <w:t>La calificación total de los oferentes se anotará en el Cuadro Resumen de la Matriz de Evaluación Técnica con los valores obtenidos en los diferentes criterios objetivos de selección evaluados, esta matriz servirá de base para la evaluación del equipo médico (partidas), tal como a continuación se detalla:</w:t>
      </w:r>
    </w:p>
    <w:p w:rsidR="00FE17FF" w:rsidRDefault="00074C0D">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sz w:val="24"/>
          <w:szCs w:val="24"/>
          <w:lang w:val="es-HN"/>
        </w:rPr>
        <w:t xml:space="preserve">La valoración de las ofertas presentadas se realizará de forma ponderada, considerando los aspectos </w:t>
      </w:r>
      <w:r>
        <w:rPr>
          <w:rFonts w:ascii="Times New Roman" w:hAnsi="Times New Roman" w:cs="Times New Roman"/>
          <w:sz w:val="24"/>
          <w:szCs w:val="24"/>
          <w:lang w:val="es-ES"/>
        </w:rPr>
        <w:t>de</w:t>
      </w:r>
      <w:r>
        <w:rPr>
          <w:rFonts w:ascii="Times New Roman" w:hAnsi="Times New Roman" w:cs="Times New Roman"/>
          <w:sz w:val="24"/>
          <w:szCs w:val="24"/>
          <w:lang w:val="es-HN"/>
        </w:rPr>
        <w:t xml:space="preserve"> mayor importancia, siendo la mayor puntuación </w:t>
      </w:r>
      <w:r>
        <w:rPr>
          <w:rFonts w:ascii="Times New Roman" w:hAnsi="Times New Roman" w:cs="Times New Roman"/>
          <w:color w:val="000000" w:themeColor="text1"/>
          <w:sz w:val="24"/>
          <w:szCs w:val="24"/>
          <w:lang w:val="es-HN"/>
        </w:rPr>
        <w:t>100%</w:t>
      </w:r>
      <w:r>
        <w:rPr>
          <w:rFonts w:ascii="Times New Roman" w:hAnsi="Times New Roman" w:cs="Times New Roman"/>
          <w:color w:val="000000" w:themeColor="text1"/>
          <w:sz w:val="24"/>
          <w:szCs w:val="24"/>
          <w:lang w:val="es-ES"/>
        </w:rPr>
        <w:t>.</w:t>
      </w:r>
    </w:p>
    <w:p w:rsidR="00FE17FF" w:rsidRDefault="00FE17FF">
      <w:pPr>
        <w:spacing w:line="240" w:lineRule="auto"/>
        <w:jc w:val="both"/>
        <w:rPr>
          <w:rFonts w:ascii="Times New Roman" w:hAnsi="Times New Roman" w:cs="Times New Roman"/>
          <w:color w:val="000000" w:themeColor="text1"/>
          <w:sz w:val="24"/>
          <w:szCs w:val="24"/>
          <w:lang w:val="es-ES"/>
        </w:rPr>
      </w:pPr>
    </w:p>
    <w:p w:rsidR="00FE17FF" w:rsidRDefault="00074C0D">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r>
        <w:rPr>
          <w:rFonts w:ascii="Times New Roman" w:hAnsi="Times New Roman" w:cs="Times New Roman"/>
          <w:b/>
          <w:sz w:val="24"/>
          <w:szCs w:val="24"/>
          <w:u w:val="single"/>
          <w:lang w:val="es-HN" w:eastAsia="es-HN"/>
        </w:rPr>
        <w:t xml:space="preserve">CUADRO RESUMEN DE LA MATRIZ DE EVALUACIÓN TÉCNICA POR PARTIDA DEL EQUIPO MÉDICO </w:t>
      </w:r>
    </w:p>
    <w:p w:rsidR="00FE17FF" w:rsidRDefault="00FE17FF">
      <w:pPr>
        <w:tabs>
          <w:tab w:val="left" w:pos="1956"/>
          <w:tab w:val="left" w:pos="3355"/>
          <w:tab w:val="left" w:pos="7893"/>
        </w:tabs>
        <w:spacing w:line="240" w:lineRule="auto"/>
        <w:jc w:val="center"/>
        <w:rPr>
          <w:rFonts w:ascii="Times New Roman" w:hAnsi="Times New Roman" w:cs="Times New Roman"/>
          <w:b/>
          <w:sz w:val="24"/>
          <w:szCs w:val="24"/>
          <w:u w:val="single"/>
          <w:lang w:val="es-HN" w:eastAsia="es-HN"/>
        </w:rPr>
      </w:pPr>
    </w:p>
    <w:tbl>
      <w:tblPr>
        <w:tblStyle w:val="Tablaconcuadrcula"/>
        <w:tblpPr w:leftFromText="180" w:rightFromText="180" w:vertAnchor="text" w:horzAnchor="page" w:tblpX="1044" w:tblpY="437"/>
        <w:tblOverlap w:val="never"/>
        <w:tblW w:w="5452" w:type="pct"/>
        <w:tblLayout w:type="fixed"/>
        <w:tblLook w:val="04A0" w:firstRow="1" w:lastRow="0" w:firstColumn="1" w:lastColumn="0" w:noHBand="0" w:noVBand="1"/>
      </w:tblPr>
      <w:tblGrid>
        <w:gridCol w:w="429"/>
        <w:gridCol w:w="1418"/>
        <w:gridCol w:w="1561"/>
        <w:gridCol w:w="1416"/>
        <w:gridCol w:w="1699"/>
        <w:gridCol w:w="1280"/>
        <w:gridCol w:w="1418"/>
        <w:gridCol w:w="1269"/>
      </w:tblGrid>
      <w:tr w:rsidR="00D721D4" w:rsidTr="00D721D4">
        <w:tc>
          <w:tcPr>
            <w:tcW w:w="204" w:type="pct"/>
            <w:vAlign w:val="center"/>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b/>
                <w:sz w:val="14"/>
                <w:szCs w:val="20"/>
                <w:lang w:eastAsia="es-HN"/>
              </w:rPr>
            </w:pPr>
            <w:r>
              <w:rPr>
                <w:rFonts w:ascii="Times New Roman" w:eastAsia="Calibri" w:hAnsi="Times New Roman" w:cs="Times New Roman"/>
                <w:b/>
                <w:sz w:val="14"/>
                <w:szCs w:val="20"/>
                <w:lang w:eastAsia="es-HN"/>
              </w:rPr>
              <w:t>N°</w:t>
            </w:r>
          </w:p>
        </w:tc>
        <w:tc>
          <w:tcPr>
            <w:tcW w:w="676" w:type="pct"/>
            <w:vAlign w:val="center"/>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Oferentes</w:t>
            </w:r>
          </w:p>
        </w:tc>
        <w:tc>
          <w:tcPr>
            <w:tcW w:w="744" w:type="pct"/>
            <w:vAlign w:val="center"/>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Precio total más bajo (25%)</w:t>
            </w:r>
          </w:p>
        </w:tc>
        <w:tc>
          <w:tcPr>
            <w:tcW w:w="675" w:type="pct"/>
          </w:tcPr>
          <w:p w:rsidR="00FE17FF" w:rsidRDefault="00074C0D" w:rsidP="00D721D4">
            <w:pPr>
              <w:tabs>
                <w:tab w:val="left" w:pos="1956"/>
                <w:tab w:val="left" w:pos="3355"/>
                <w:tab w:val="left" w:pos="7893"/>
              </w:tabs>
              <w:spacing w:after="0" w:line="240" w:lineRule="auto"/>
              <w:ind w:left="-108" w:right="-108"/>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Tiempo de entrega</w:t>
            </w:r>
          </w:p>
          <w:p w:rsidR="00FE17FF" w:rsidRDefault="00074C0D" w:rsidP="00D721D4">
            <w:pPr>
              <w:tabs>
                <w:tab w:val="left" w:pos="1956"/>
                <w:tab w:val="left" w:pos="3355"/>
                <w:tab w:val="left" w:pos="7893"/>
              </w:tabs>
              <w:spacing w:after="0" w:line="240" w:lineRule="auto"/>
              <w:ind w:left="-108" w:right="-108"/>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(10%)</w:t>
            </w:r>
          </w:p>
        </w:tc>
        <w:tc>
          <w:tcPr>
            <w:tcW w:w="810" w:type="pct"/>
          </w:tcPr>
          <w:p w:rsidR="00FE17FF" w:rsidRDefault="00074C0D" w:rsidP="00D721D4">
            <w:pPr>
              <w:tabs>
                <w:tab w:val="left" w:pos="1956"/>
                <w:tab w:val="left" w:pos="3355"/>
                <w:tab w:val="left" w:pos="7893"/>
              </w:tabs>
              <w:spacing w:after="0" w:line="240" w:lineRule="auto"/>
              <w:ind w:left="-108" w:right="-108"/>
              <w:jc w:val="center"/>
              <w:rPr>
                <w:rFonts w:ascii="Times New Roman" w:eastAsia="Calibri" w:hAnsi="Times New Roman" w:cs="Times New Roman"/>
                <w:b/>
                <w:sz w:val="16"/>
                <w:szCs w:val="20"/>
                <w:lang w:val="es-HN" w:eastAsia="es-HN"/>
              </w:rPr>
            </w:pPr>
            <w:r>
              <w:rPr>
                <w:rFonts w:ascii="Times New Roman" w:eastAsia="Calibri" w:hAnsi="Times New Roman" w:cs="Times New Roman"/>
                <w:b/>
                <w:sz w:val="16"/>
                <w:szCs w:val="20"/>
                <w:lang w:val="es-HN" w:eastAsia="es-HN"/>
              </w:rPr>
              <w:t>Aspectos evaluables en documentos técnicos (15%)</w:t>
            </w:r>
          </w:p>
        </w:tc>
        <w:tc>
          <w:tcPr>
            <w:tcW w:w="610" w:type="pct"/>
            <w:vAlign w:val="center"/>
          </w:tcPr>
          <w:p w:rsidR="00FE17FF" w:rsidRDefault="00074C0D" w:rsidP="00D721D4">
            <w:pPr>
              <w:tabs>
                <w:tab w:val="left" w:pos="1956"/>
                <w:tab w:val="left" w:pos="3355"/>
                <w:tab w:val="left" w:pos="7893"/>
              </w:tabs>
              <w:spacing w:after="0" w:line="240" w:lineRule="auto"/>
              <w:ind w:left="-108" w:right="-108"/>
              <w:jc w:val="center"/>
              <w:rPr>
                <w:rFonts w:ascii="Times New Roman" w:eastAsia="Calibri" w:hAnsi="Times New Roman" w:cs="Times New Roman"/>
                <w:b/>
                <w:sz w:val="16"/>
                <w:szCs w:val="20"/>
                <w:lang w:val="es-HN" w:eastAsia="es-HN"/>
              </w:rPr>
            </w:pPr>
            <w:r>
              <w:rPr>
                <w:rFonts w:ascii="Times New Roman" w:eastAsia="Calibri" w:hAnsi="Times New Roman" w:cs="Times New Roman"/>
                <w:b/>
                <w:sz w:val="16"/>
                <w:szCs w:val="20"/>
                <w:lang w:val="es-HN" w:eastAsia="es-HN"/>
              </w:rPr>
              <w:t>Tiempo de Garantía de fábrica (10%)</w:t>
            </w:r>
          </w:p>
        </w:tc>
        <w:tc>
          <w:tcPr>
            <w:tcW w:w="676" w:type="pct"/>
            <w:vAlign w:val="center"/>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Especificaciones Técnicas (40%)</w:t>
            </w:r>
          </w:p>
        </w:tc>
        <w:tc>
          <w:tcPr>
            <w:tcW w:w="606" w:type="pct"/>
            <w:vAlign w:val="center"/>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b/>
                <w:sz w:val="16"/>
                <w:szCs w:val="20"/>
                <w:lang w:eastAsia="es-HN"/>
              </w:rPr>
            </w:pPr>
            <w:r>
              <w:rPr>
                <w:rFonts w:ascii="Times New Roman" w:eastAsia="Calibri" w:hAnsi="Times New Roman" w:cs="Times New Roman"/>
                <w:b/>
                <w:sz w:val="16"/>
                <w:szCs w:val="20"/>
                <w:lang w:eastAsia="es-HN"/>
              </w:rPr>
              <w:t>Calificación Total (100%)</w:t>
            </w:r>
          </w:p>
        </w:tc>
      </w:tr>
      <w:tr w:rsidR="00D721D4" w:rsidTr="00D721D4">
        <w:trPr>
          <w:trHeight w:val="350"/>
        </w:trPr>
        <w:tc>
          <w:tcPr>
            <w:tcW w:w="204" w:type="pct"/>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sz w:val="20"/>
                <w:szCs w:val="20"/>
                <w:lang w:eastAsia="es-HN"/>
              </w:rPr>
            </w:pPr>
            <w:r>
              <w:rPr>
                <w:rFonts w:ascii="Times New Roman" w:eastAsia="Calibri" w:hAnsi="Times New Roman" w:cs="Times New Roman"/>
                <w:sz w:val="20"/>
                <w:szCs w:val="20"/>
                <w:lang w:eastAsia="es-HN"/>
              </w:rPr>
              <w:t>1</w:t>
            </w:r>
          </w:p>
        </w:tc>
        <w:tc>
          <w:tcPr>
            <w:tcW w:w="676" w:type="pct"/>
          </w:tcPr>
          <w:p w:rsidR="00FE17FF" w:rsidRDefault="00074C0D"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r>
              <w:rPr>
                <w:rFonts w:ascii="Times New Roman" w:eastAsia="Calibri" w:hAnsi="Times New Roman" w:cs="Times New Roman"/>
                <w:sz w:val="20"/>
                <w:szCs w:val="20"/>
                <w:lang w:eastAsia="es-HN"/>
              </w:rPr>
              <w:t>Participante 1</w:t>
            </w:r>
          </w:p>
        </w:tc>
        <w:tc>
          <w:tcPr>
            <w:tcW w:w="744"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75"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810"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10"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76"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06"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r>
      <w:tr w:rsidR="00D721D4" w:rsidTr="00D721D4">
        <w:trPr>
          <w:trHeight w:val="425"/>
        </w:trPr>
        <w:tc>
          <w:tcPr>
            <w:tcW w:w="204" w:type="pct"/>
          </w:tcPr>
          <w:p w:rsidR="00FE17FF" w:rsidRDefault="00074C0D" w:rsidP="00D721D4">
            <w:pPr>
              <w:tabs>
                <w:tab w:val="left" w:pos="1956"/>
                <w:tab w:val="left" w:pos="3355"/>
                <w:tab w:val="left" w:pos="7893"/>
              </w:tabs>
              <w:spacing w:after="0" w:line="240" w:lineRule="auto"/>
              <w:jc w:val="center"/>
              <w:rPr>
                <w:rFonts w:ascii="Times New Roman" w:eastAsia="Calibri" w:hAnsi="Times New Roman" w:cs="Times New Roman"/>
                <w:sz w:val="20"/>
                <w:szCs w:val="20"/>
                <w:lang w:eastAsia="es-HN"/>
              </w:rPr>
            </w:pPr>
            <w:r>
              <w:rPr>
                <w:rFonts w:ascii="Times New Roman" w:eastAsia="Calibri" w:hAnsi="Times New Roman" w:cs="Times New Roman"/>
                <w:sz w:val="20"/>
                <w:szCs w:val="20"/>
                <w:lang w:eastAsia="es-HN"/>
              </w:rPr>
              <w:t>2</w:t>
            </w:r>
          </w:p>
        </w:tc>
        <w:tc>
          <w:tcPr>
            <w:tcW w:w="676" w:type="pct"/>
          </w:tcPr>
          <w:p w:rsidR="00FE17FF" w:rsidRDefault="00074C0D"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r>
              <w:rPr>
                <w:rFonts w:ascii="Times New Roman" w:eastAsia="Calibri" w:hAnsi="Times New Roman" w:cs="Times New Roman"/>
                <w:sz w:val="20"/>
                <w:szCs w:val="20"/>
                <w:lang w:eastAsia="es-HN"/>
              </w:rPr>
              <w:t>Participante 2</w:t>
            </w:r>
          </w:p>
        </w:tc>
        <w:tc>
          <w:tcPr>
            <w:tcW w:w="744"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75"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810"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10"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76"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c>
          <w:tcPr>
            <w:tcW w:w="606" w:type="pct"/>
          </w:tcPr>
          <w:p w:rsidR="00FE17FF" w:rsidRDefault="00FE17FF" w:rsidP="00D721D4">
            <w:pPr>
              <w:tabs>
                <w:tab w:val="left" w:pos="1956"/>
                <w:tab w:val="left" w:pos="3355"/>
                <w:tab w:val="left" w:pos="7893"/>
              </w:tabs>
              <w:spacing w:after="0" w:line="240" w:lineRule="auto"/>
              <w:rPr>
                <w:rFonts w:ascii="Times New Roman" w:eastAsia="Calibri" w:hAnsi="Times New Roman" w:cs="Times New Roman"/>
                <w:sz w:val="20"/>
                <w:szCs w:val="20"/>
                <w:lang w:eastAsia="es-HN"/>
              </w:rPr>
            </w:pPr>
          </w:p>
        </w:tc>
      </w:tr>
    </w:tbl>
    <w:p w:rsidR="00FE17FF" w:rsidRDefault="00074C0D">
      <w:pPr>
        <w:tabs>
          <w:tab w:val="left" w:pos="1956"/>
          <w:tab w:val="left" w:pos="3355"/>
          <w:tab w:val="left" w:pos="7893"/>
        </w:tabs>
        <w:spacing w:line="240" w:lineRule="auto"/>
        <w:rPr>
          <w:rFonts w:ascii="Times New Roman" w:hAnsi="Times New Roman" w:cs="Times New Roman"/>
          <w:b/>
          <w:sz w:val="24"/>
          <w:szCs w:val="24"/>
          <w:lang w:val="es-HN" w:eastAsia="es-HN"/>
        </w:rPr>
      </w:pPr>
      <w:r>
        <w:rPr>
          <w:rFonts w:ascii="Times New Roman" w:hAnsi="Times New Roman" w:cs="Times New Roman"/>
          <w:b/>
          <w:sz w:val="24"/>
          <w:szCs w:val="24"/>
          <w:lang w:val="es-HN" w:eastAsia="es-HN"/>
        </w:rPr>
        <w:t>Nombre de la Partida:  ________________________________</w:t>
      </w:r>
    </w:p>
    <w:p w:rsidR="00FE17FF" w:rsidRDefault="00074C0D" w:rsidP="00D721D4">
      <w:pPr>
        <w:pStyle w:val="NormalWeb"/>
        <w:jc w:val="both"/>
        <w:rPr>
          <w:color w:val="000000"/>
        </w:rPr>
      </w:pPr>
      <w:r>
        <w:rPr>
          <w:color w:val="000000"/>
        </w:rPr>
        <w:t>Los criterios objetivos de selección por partida del equipo médico utilizado para este proceso serán los siguientes:</w:t>
      </w:r>
    </w:p>
    <w:p w:rsidR="00D721D4" w:rsidRPr="00D721D4" w:rsidRDefault="00D721D4" w:rsidP="00D721D4">
      <w:pPr>
        <w:pStyle w:val="NormalWeb"/>
        <w:jc w:val="both"/>
        <w:rPr>
          <w:color w:val="000000"/>
          <w:sz w:val="4"/>
        </w:rPr>
      </w:pPr>
    </w:p>
    <w:p w:rsidR="00D721D4" w:rsidRPr="00D721D4" w:rsidRDefault="00D721D4" w:rsidP="00D721D4">
      <w:pPr>
        <w:pStyle w:val="NormalWeb"/>
        <w:jc w:val="both"/>
        <w:rPr>
          <w:color w:val="000000"/>
          <w:sz w:val="2"/>
        </w:rPr>
      </w:pPr>
    </w:p>
    <w:tbl>
      <w:tblPr>
        <w:tblStyle w:val="Tablaconcuadrcula"/>
        <w:tblW w:w="0" w:type="auto"/>
        <w:jc w:val="center"/>
        <w:tblLook w:val="04A0" w:firstRow="1" w:lastRow="0" w:firstColumn="1" w:lastColumn="0" w:noHBand="0" w:noVBand="1"/>
      </w:tblPr>
      <w:tblGrid>
        <w:gridCol w:w="682"/>
        <w:gridCol w:w="4416"/>
        <w:gridCol w:w="1230"/>
      </w:tblGrid>
      <w:tr w:rsidR="00FE17FF" w:rsidTr="00D721D4">
        <w:trPr>
          <w:trHeight w:val="419"/>
          <w:jc w:val="center"/>
        </w:trPr>
        <w:tc>
          <w:tcPr>
            <w:tcW w:w="682" w:type="dxa"/>
            <w:tcBorders>
              <w:top w:val="single" w:sz="4" w:space="0" w:color="auto"/>
              <w:left w:val="single" w:sz="4" w:space="0" w:color="auto"/>
              <w:bottom w:val="single" w:sz="4" w:space="0" w:color="auto"/>
              <w:right w:val="single" w:sz="4" w:space="0" w:color="auto"/>
            </w:tcBorders>
          </w:tcPr>
          <w:p w:rsidR="00FE17FF" w:rsidRDefault="00FE17FF">
            <w:pPr>
              <w:pStyle w:val="NormalWeb"/>
              <w:jc w:val="center"/>
              <w:rPr>
                <w:b/>
                <w:color w:val="000000"/>
                <w:sz w:val="22"/>
                <w:lang w:eastAsia="en-US"/>
              </w:rPr>
            </w:pP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b/>
                <w:color w:val="000000"/>
                <w:sz w:val="22"/>
                <w:lang w:eastAsia="en-US"/>
              </w:rPr>
            </w:pPr>
            <w:r>
              <w:rPr>
                <w:b/>
                <w:color w:val="000000"/>
                <w:sz w:val="22"/>
                <w:lang w:eastAsia="en-US"/>
              </w:rPr>
              <w:t>Criterios Objetivos de Selección</w:t>
            </w:r>
          </w:p>
        </w:tc>
        <w:tc>
          <w:tcPr>
            <w:tcW w:w="1230"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Porcentaje</w:t>
            </w:r>
          </w:p>
        </w:tc>
      </w:tr>
      <w:tr w:rsidR="00FE17FF" w:rsidTr="00D721D4">
        <w:trPr>
          <w:trHeight w:val="437"/>
          <w:jc w:val="center"/>
        </w:trPr>
        <w:tc>
          <w:tcPr>
            <w:tcW w:w="682"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a.</w:t>
            </w: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color w:val="000000"/>
                <w:sz w:val="22"/>
                <w:lang w:eastAsia="en-US"/>
              </w:rPr>
            </w:pPr>
            <w:r>
              <w:rPr>
                <w:color w:val="000000"/>
                <w:sz w:val="22"/>
                <w:lang w:eastAsia="en-US"/>
              </w:rPr>
              <w:t>Precio</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color w:val="000000"/>
                <w:sz w:val="22"/>
                <w:lang w:eastAsia="en-US"/>
              </w:rPr>
            </w:pPr>
            <w:r>
              <w:rPr>
                <w:color w:val="000000"/>
                <w:sz w:val="22"/>
                <w:lang w:eastAsia="en-US"/>
              </w:rPr>
              <w:t>25%</w:t>
            </w:r>
          </w:p>
        </w:tc>
      </w:tr>
      <w:tr w:rsidR="00FE17FF" w:rsidTr="00D721D4">
        <w:trPr>
          <w:trHeight w:val="437"/>
          <w:jc w:val="center"/>
        </w:trPr>
        <w:tc>
          <w:tcPr>
            <w:tcW w:w="682"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b.</w:t>
            </w: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color w:val="000000"/>
                <w:sz w:val="22"/>
                <w:lang w:eastAsia="en-US"/>
              </w:rPr>
            </w:pPr>
            <w:r>
              <w:rPr>
                <w:color w:val="000000"/>
                <w:sz w:val="22"/>
                <w:lang w:eastAsia="en-US"/>
              </w:rPr>
              <w:t>Tiempo de entrega</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color w:val="000000"/>
                <w:sz w:val="22"/>
                <w:lang w:eastAsia="en-US"/>
              </w:rPr>
            </w:pPr>
            <w:r>
              <w:rPr>
                <w:color w:val="000000"/>
                <w:sz w:val="22"/>
                <w:lang w:eastAsia="en-US"/>
              </w:rPr>
              <w:t>10%</w:t>
            </w:r>
          </w:p>
        </w:tc>
      </w:tr>
      <w:tr w:rsidR="00FE17FF" w:rsidTr="00D721D4">
        <w:trPr>
          <w:jc w:val="center"/>
        </w:trPr>
        <w:tc>
          <w:tcPr>
            <w:tcW w:w="682"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c.</w:t>
            </w: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color w:val="000000"/>
                <w:sz w:val="22"/>
                <w:lang w:eastAsia="en-US"/>
              </w:rPr>
            </w:pPr>
            <w:r>
              <w:rPr>
                <w:color w:val="000000"/>
                <w:sz w:val="22"/>
                <w:lang w:eastAsia="en-US"/>
              </w:rPr>
              <w:t>Aspectos evaluables en documentos técnicos</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color w:val="000000"/>
                <w:sz w:val="22"/>
                <w:lang w:eastAsia="en-US"/>
              </w:rPr>
            </w:pPr>
            <w:r>
              <w:rPr>
                <w:color w:val="000000"/>
                <w:sz w:val="22"/>
                <w:lang w:eastAsia="en-US"/>
              </w:rPr>
              <w:t>15%</w:t>
            </w:r>
          </w:p>
        </w:tc>
      </w:tr>
      <w:tr w:rsidR="00FE17FF" w:rsidTr="00D721D4">
        <w:trPr>
          <w:trHeight w:val="363"/>
          <w:jc w:val="center"/>
        </w:trPr>
        <w:tc>
          <w:tcPr>
            <w:tcW w:w="682"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 xml:space="preserve"> d.</w:t>
            </w: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color w:val="000000"/>
                <w:sz w:val="22"/>
                <w:lang w:eastAsia="en-US"/>
              </w:rPr>
            </w:pPr>
            <w:r>
              <w:rPr>
                <w:color w:val="000000"/>
                <w:sz w:val="22"/>
                <w:lang w:eastAsia="en-US"/>
              </w:rPr>
              <w:t xml:space="preserve">Tiempo de Garantía del Fabricante </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color w:val="000000"/>
                <w:sz w:val="22"/>
                <w:lang w:eastAsia="en-US"/>
              </w:rPr>
            </w:pPr>
            <w:r>
              <w:rPr>
                <w:color w:val="000000"/>
                <w:sz w:val="22"/>
                <w:lang w:eastAsia="en-US"/>
              </w:rPr>
              <w:t>10%</w:t>
            </w:r>
          </w:p>
        </w:tc>
      </w:tr>
      <w:tr w:rsidR="00FE17FF" w:rsidTr="00D721D4">
        <w:trPr>
          <w:trHeight w:val="345"/>
          <w:jc w:val="center"/>
        </w:trPr>
        <w:tc>
          <w:tcPr>
            <w:tcW w:w="682" w:type="dxa"/>
            <w:tcBorders>
              <w:top w:val="single" w:sz="4" w:space="0" w:color="auto"/>
              <w:left w:val="single" w:sz="4" w:space="0" w:color="auto"/>
              <w:bottom w:val="single" w:sz="4" w:space="0" w:color="auto"/>
              <w:right w:val="single" w:sz="4" w:space="0" w:color="auto"/>
            </w:tcBorders>
          </w:tcPr>
          <w:p w:rsidR="00FE17FF" w:rsidRDefault="00074C0D">
            <w:pPr>
              <w:pStyle w:val="NormalWeb"/>
              <w:jc w:val="center"/>
              <w:rPr>
                <w:b/>
                <w:color w:val="000000"/>
                <w:sz w:val="22"/>
                <w:lang w:eastAsia="en-US"/>
              </w:rPr>
            </w:pPr>
            <w:r>
              <w:rPr>
                <w:b/>
                <w:color w:val="000000"/>
                <w:sz w:val="22"/>
                <w:lang w:eastAsia="en-US"/>
              </w:rPr>
              <w:t>e.</w:t>
            </w: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color w:val="000000"/>
                <w:sz w:val="22"/>
                <w:lang w:eastAsia="en-US"/>
              </w:rPr>
            </w:pPr>
            <w:r>
              <w:rPr>
                <w:color w:val="000000"/>
                <w:sz w:val="22"/>
                <w:lang w:eastAsia="en-US"/>
              </w:rPr>
              <w:t>Especificaciones Técnicas</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color w:val="000000"/>
                <w:sz w:val="22"/>
                <w:lang w:eastAsia="en-US"/>
              </w:rPr>
            </w:pPr>
            <w:r>
              <w:rPr>
                <w:color w:val="000000"/>
                <w:sz w:val="22"/>
                <w:lang w:eastAsia="en-US"/>
              </w:rPr>
              <w:t>40%</w:t>
            </w:r>
          </w:p>
        </w:tc>
      </w:tr>
      <w:tr w:rsidR="00FE17FF" w:rsidTr="00D721D4">
        <w:trPr>
          <w:trHeight w:val="429"/>
          <w:jc w:val="center"/>
        </w:trPr>
        <w:tc>
          <w:tcPr>
            <w:tcW w:w="682" w:type="dxa"/>
            <w:tcBorders>
              <w:top w:val="single" w:sz="4" w:space="0" w:color="auto"/>
              <w:left w:val="single" w:sz="4" w:space="0" w:color="auto"/>
              <w:bottom w:val="single" w:sz="4" w:space="0" w:color="auto"/>
              <w:right w:val="single" w:sz="4" w:space="0" w:color="auto"/>
            </w:tcBorders>
          </w:tcPr>
          <w:p w:rsidR="00FE17FF" w:rsidRDefault="00FE17FF">
            <w:pPr>
              <w:pStyle w:val="NormalWeb"/>
              <w:rPr>
                <w:b/>
                <w:color w:val="000000"/>
                <w:sz w:val="22"/>
                <w:lang w:eastAsia="en-US"/>
              </w:rPr>
            </w:pPr>
          </w:p>
        </w:tc>
        <w:tc>
          <w:tcPr>
            <w:tcW w:w="4416"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rPr>
                <w:b/>
                <w:color w:val="000000"/>
                <w:sz w:val="22"/>
                <w:lang w:eastAsia="en-US"/>
              </w:rPr>
            </w:pPr>
            <w:r>
              <w:rPr>
                <w:b/>
                <w:color w:val="000000"/>
                <w:sz w:val="22"/>
                <w:lang w:eastAsia="en-US"/>
              </w:rPr>
              <w:t xml:space="preserve">Total </w:t>
            </w:r>
          </w:p>
        </w:tc>
        <w:tc>
          <w:tcPr>
            <w:tcW w:w="1230" w:type="dxa"/>
            <w:tcBorders>
              <w:top w:val="single" w:sz="4" w:space="0" w:color="auto"/>
              <w:left w:val="single" w:sz="4" w:space="0" w:color="auto"/>
              <w:bottom w:val="single" w:sz="4" w:space="0" w:color="auto"/>
              <w:right w:val="single" w:sz="4" w:space="0" w:color="auto"/>
            </w:tcBorders>
            <w:vAlign w:val="center"/>
          </w:tcPr>
          <w:p w:rsidR="00FE17FF" w:rsidRDefault="00074C0D">
            <w:pPr>
              <w:pStyle w:val="NormalWeb"/>
              <w:jc w:val="center"/>
              <w:rPr>
                <w:b/>
                <w:color w:val="000000"/>
                <w:sz w:val="22"/>
                <w:lang w:eastAsia="en-US"/>
              </w:rPr>
            </w:pPr>
            <w:r>
              <w:rPr>
                <w:b/>
                <w:color w:val="000000"/>
                <w:sz w:val="22"/>
                <w:lang w:eastAsia="en-US"/>
              </w:rPr>
              <w:t>100%</w:t>
            </w:r>
          </w:p>
        </w:tc>
      </w:tr>
    </w:tbl>
    <w:p w:rsidR="00FE17FF" w:rsidRDefault="00074C0D">
      <w:pPr>
        <w:pStyle w:val="NormalWeb"/>
        <w:numPr>
          <w:ilvl w:val="0"/>
          <w:numId w:val="12"/>
        </w:numPr>
        <w:ind w:left="284" w:hanging="284"/>
        <w:jc w:val="both"/>
        <w:rPr>
          <w:color w:val="000000"/>
        </w:rPr>
      </w:pPr>
      <w:r>
        <w:rPr>
          <w:b/>
          <w:color w:val="000000"/>
          <w:u w:val="single"/>
        </w:rPr>
        <w:lastRenderedPageBreak/>
        <w:t>Precio (25%)</w:t>
      </w:r>
    </w:p>
    <w:p w:rsidR="00FE17FF" w:rsidRDefault="00074C0D">
      <w:pPr>
        <w:pStyle w:val="NormalWeb"/>
        <w:spacing w:before="0" w:beforeAutospacing="0"/>
        <w:jc w:val="both"/>
        <w:rPr>
          <w:color w:val="000000"/>
        </w:rPr>
      </w:pPr>
      <w:r>
        <w:rPr>
          <w:color w:val="000000"/>
        </w:rPr>
        <w:t>Se realizará comparación de Precio de Oferta entre los oferentes, tomando en consideración el precio por cada partida del Equipo Médico y se asignará el porcentaje tomando en consideración los siguientes aspectos:</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FE17FF">
        <w:trPr>
          <w:jc w:val="center"/>
        </w:trPr>
        <w:tc>
          <w:tcPr>
            <w:tcW w:w="517" w:type="dxa"/>
          </w:tcPr>
          <w:p w:rsidR="00FE17FF" w:rsidRDefault="00074C0D">
            <w:pPr>
              <w:pStyle w:val="NormalWeb"/>
              <w:jc w:val="center"/>
              <w:rPr>
                <w:b/>
                <w:color w:val="000000"/>
              </w:rPr>
            </w:pPr>
            <w:r>
              <w:rPr>
                <w:b/>
                <w:color w:val="000000"/>
              </w:rPr>
              <w:t xml:space="preserve">N. </w:t>
            </w:r>
          </w:p>
        </w:tc>
        <w:tc>
          <w:tcPr>
            <w:tcW w:w="5508" w:type="dxa"/>
            <w:vAlign w:val="center"/>
          </w:tcPr>
          <w:p w:rsidR="00FE17FF" w:rsidRDefault="00074C0D">
            <w:pPr>
              <w:pStyle w:val="NormalWeb"/>
              <w:jc w:val="center"/>
              <w:rPr>
                <w:b/>
                <w:color w:val="000000"/>
              </w:rPr>
            </w:pPr>
            <w:r>
              <w:rPr>
                <w:b/>
                <w:color w:val="000000"/>
              </w:rPr>
              <w:t>Criterio</w:t>
            </w:r>
          </w:p>
        </w:tc>
        <w:tc>
          <w:tcPr>
            <w:tcW w:w="2160" w:type="dxa"/>
          </w:tcPr>
          <w:p w:rsidR="00FE17FF" w:rsidRDefault="00074C0D">
            <w:pPr>
              <w:pStyle w:val="NormalWeb"/>
              <w:jc w:val="both"/>
              <w:rPr>
                <w:b/>
                <w:color w:val="000000"/>
              </w:rPr>
            </w:pPr>
            <w:r>
              <w:rPr>
                <w:b/>
                <w:color w:val="000000"/>
              </w:rPr>
              <w:t>Porcentaje</w:t>
            </w:r>
          </w:p>
        </w:tc>
      </w:tr>
      <w:tr w:rsidR="00FE17FF">
        <w:trPr>
          <w:jc w:val="center"/>
        </w:trPr>
        <w:tc>
          <w:tcPr>
            <w:tcW w:w="517" w:type="dxa"/>
          </w:tcPr>
          <w:p w:rsidR="00FE17FF" w:rsidRDefault="00074C0D">
            <w:pPr>
              <w:pStyle w:val="NormalWeb"/>
              <w:rPr>
                <w:b/>
                <w:color w:val="000000"/>
              </w:rPr>
            </w:pPr>
            <w:r>
              <w:rPr>
                <w:b/>
                <w:color w:val="000000"/>
              </w:rPr>
              <w:t>1</w:t>
            </w:r>
          </w:p>
        </w:tc>
        <w:tc>
          <w:tcPr>
            <w:tcW w:w="5508" w:type="dxa"/>
            <w:vAlign w:val="center"/>
          </w:tcPr>
          <w:p w:rsidR="00FE17FF" w:rsidRDefault="00074C0D">
            <w:pPr>
              <w:pStyle w:val="NormalWeb"/>
              <w:rPr>
                <w:color w:val="000000"/>
              </w:rPr>
            </w:pPr>
            <w:r>
              <w:rPr>
                <w:color w:val="000000"/>
              </w:rPr>
              <w:t>Oferta con precio más bajo.</w:t>
            </w:r>
          </w:p>
        </w:tc>
        <w:tc>
          <w:tcPr>
            <w:tcW w:w="2160" w:type="dxa"/>
            <w:vAlign w:val="center"/>
          </w:tcPr>
          <w:p w:rsidR="00FE17FF" w:rsidRDefault="00074C0D">
            <w:pPr>
              <w:pStyle w:val="NormalWeb"/>
              <w:jc w:val="center"/>
              <w:rPr>
                <w:color w:val="000000"/>
              </w:rPr>
            </w:pPr>
            <w:r>
              <w:rPr>
                <w:color w:val="000000"/>
              </w:rPr>
              <w:t>25%</w:t>
            </w:r>
          </w:p>
        </w:tc>
      </w:tr>
      <w:tr w:rsidR="00FE17FF">
        <w:trPr>
          <w:jc w:val="center"/>
        </w:trPr>
        <w:tc>
          <w:tcPr>
            <w:tcW w:w="517" w:type="dxa"/>
          </w:tcPr>
          <w:p w:rsidR="00FE17FF" w:rsidRDefault="00074C0D">
            <w:pPr>
              <w:pStyle w:val="NormalWeb"/>
              <w:rPr>
                <w:b/>
                <w:color w:val="000000"/>
              </w:rPr>
            </w:pPr>
            <w:r>
              <w:rPr>
                <w:b/>
                <w:color w:val="000000"/>
              </w:rPr>
              <w:t>2</w:t>
            </w:r>
          </w:p>
        </w:tc>
        <w:tc>
          <w:tcPr>
            <w:tcW w:w="5508" w:type="dxa"/>
            <w:vAlign w:val="center"/>
          </w:tcPr>
          <w:p w:rsidR="00FE17FF" w:rsidRDefault="00074C0D">
            <w:pPr>
              <w:pStyle w:val="NormalWeb"/>
              <w:rPr>
                <w:color w:val="000000"/>
              </w:rPr>
            </w:pPr>
            <w:r>
              <w:rPr>
                <w:color w:val="000000"/>
              </w:rPr>
              <w:t>Segunda oferta con precio más bajo.</w:t>
            </w:r>
          </w:p>
        </w:tc>
        <w:tc>
          <w:tcPr>
            <w:tcW w:w="2160" w:type="dxa"/>
            <w:vAlign w:val="center"/>
          </w:tcPr>
          <w:p w:rsidR="00FE17FF" w:rsidRDefault="00074C0D">
            <w:pPr>
              <w:pStyle w:val="NormalWeb"/>
              <w:jc w:val="center"/>
              <w:rPr>
                <w:color w:val="000000"/>
              </w:rPr>
            </w:pPr>
            <w:r>
              <w:rPr>
                <w:color w:val="000000"/>
              </w:rPr>
              <w:t>20%</w:t>
            </w:r>
          </w:p>
        </w:tc>
      </w:tr>
      <w:tr w:rsidR="00FE17FF">
        <w:trPr>
          <w:jc w:val="center"/>
        </w:trPr>
        <w:tc>
          <w:tcPr>
            <w:tcW w:w="517" w:type="dxa"/>
          </w:tcPr>
          <w:p w:rsidR="00FE17FF" w:rsidRDefault="00074C0D">
            <w:pPr>
              <w:pStyle w:val="NormalWeb"/>
              <w:rPr>
                <w:b/>
                <w:color w:val="000000"/>
              </w:rPr>
            </w:pPr>
            <w:r>
              <w:rPr>
                <w:b/>
                <w:color w:val="000000"/>
              </w:rPr>
              <w:t>3</w:t>
            </w:r>
          </w:p>
        </w:tc>
        <w:tc>
          <w:tcPr>
            <w:tcW w:w="5508" w:type="dxa"/>
            <w:vAlign w:val="center"/>
          </w:tcPr>
          <w:p w:rsidR="00FE17FF" w:rsidRDefault="00074C0D">
            <w:pPr>
              <w:pStyle w:val="NormalWeb"/>
              <w:rPr>
                <w:color w:val="000000"/>
              </w:rPr>
            </w:pPr>
            <w:r>
              <w:rPr>
                <w:color w:val="000000"/>
              </w:rPr>
              <w:t>A partir de la tercera oferta con precio más bajo.</w:t>
            </w:r>
          </w:p>
        </w:tc>
        <w:tc>
          <w:tcPr>
            <w:tcW w:w="2160" w:type="dxa"/>
            <w:vAlign w:val="center"/>
          </w:tcPr>
          <w:p w:rsidR="00FE17FF" w:rsidRDefault="00074C0D">
            <w:pPr>
              <w:pStyle w:val="NormalWeb"/>
              <w:jc w:val="center"/>
              <w:rPr>
                <w:color w:val="000000"/>
              </w:rPr>
            </w:pPr>
            <w:r>
              <w:rPr>
                <w:color w:val="000000"/>
              </w:rPr>
              <w:t>15%</w:t>
            </w:r>
          </w:p>
        </w:tc>
      </w:tr>
    </w:tbl>
    <w:p w:rsidR="00FE17FF" w:rsidRDefault="00FE17FF">
      <w:pPr>
        <w:pStyle w:val="NormalWeb"/>
        <w:spacing w:before="0" w:beforeAutospacing="0"/>
        <w:ind w:left="-360"/>
        <w:jc w:val="both"/>
        <w:rPr>
          <w:color w:val="000000"/>
        </w:rPr>
      </w:pPr>
    </w:p>
    <w:p w:rsidR="00FE17FF" w:rsidRDefault="00074C0D">
      <w:pPr>
        <w:pStyle w:val="NormalWeb"/>
        <w:spacing w:before="0" w:beforeAutospacing="0"/>
        <w:jc w:val="both"/>
        <w:rPr>
          <w:color w:val="000000"/>
        </w:rPr>
      </w:pPr>
      <w:r>
        <w:rPr>
          <w:color w:val="000000"/>
        </w:rPr>
        <w:t xml:space="preserve">A partir de la tercera oferta con precio más bajo a las anteriores, todas las ofertas tendrán un mismo porcentaje del 15%. </w:t>
      </w:r>
    </w:p>
    <w:p w:rsidR="00FE17FF" w:rsidRPr="006A7CDF" w:rsidRDefault="00074C0D">
      <w:pPr>
        <w:pStyle w:val="NormalWeb"/>
        <w:numPr>
          <w:ilvl w:val="0"/>
          <w:numId w:val="12"/>
        </w:numPr>
        <w:ind w:left="440"/>
        <w:jc w:val="both"/>
        <w:rPr>
          <w:color w:val="000000"/>
        </w:rPr>
      </w:pPr>
      <w:r w:rsidRPr="006A7CDF">
        <w:rPr>
          <w:b/>
          <w:color w:val="000000"/>
          <w:u w:val="single"/>
        </w:rPr>
        <w:t>Tiempo de Entrega (10%)</w:t>
      </w:r>
    </w:p>
    <w:p w:rsidR="00FE17FF" w:rsidRPr="006A7CDF" w:rsidRDefault="00074C0D">
      <w:pPr>
        <w:pStyle w:val="NormalWeb"/>
        <w:spacing w:before="0" w:beforeAutospacing="0"/>
        <w:jc w:val="both"/>
        <w:rPr>
          <w:color w:val="000000"/>
        </w:rPr>
      </w:pPr>
      <w:r w:rsidRPr="006A7CDF">
        <w:rPr>
          <w:color w:val="000000"/>
        </w:rPr>
        <w:t>Se realizará comparación del tiempo de entrega entre los oferentes y se asignará el porcentaje tomando en consideración los siguientes aspectos:</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FE17FF" w:rsidRPr="006A7CDF">
        <w:trPr>
          <w:jc w:val="center"/>
        </w:trPr>
        <w:tc>
          <w:tcPr>
            <w:tcW w:w="517" w:type="dxa"/>
          </w:tcPr>
          <w:p w:rsidR="00FE17FF" w:rsidRPr="006A7CDF" w:rsidRDefault="00074C0D">
            <w:pPr>
              <w:pStyle w:val="NormalWeb"/>
              <w:jc w:val="center"/>
              <w:rPr>
                <w:b/>
                <w:color w:val="000000"/>
              </w:rPr>
            </w:pPr>
            <w:r w:rsidRPr="006A7CDF">
              <w:rPr>
                <w:b/>
                <w:color w:val="000000"/>
              </w:rPr>
              <w:t xml:space="preserve">N. </w:t>
            </w:r>
          </w:p>
        </w:tc>
        <w:tc>
          <w:tcPr>
            <w:tcW w:w="5508" w:type="dxa"/>
            <w:vAlign w:val="center"/>
          </w:tcPr>
          <w:p w:rsidR="00FE17FF" w:rsidRPr="006A7CDF" w:rsidRDefault="00074C0D">
            <w:pPr>
              <w:pStyle w:val="NormalWeb"/>
              <w:jc w:val="center"/>
              <w:rPr>
                <w:b/>
                <w:color w:val="000000"/>
              </w:rPr>
            </w:pPr>
            <w:r w:rsidRPr="006A7CDF">
              <w:rPr>
                <w:b/>
                <w:color w:val="000000"/>
              </w:rPr>
              <w:t>Criterio</w:t>
            </w:r>
          </w:p>
        </w:tc>
        <w:tc>
          <w:tcPr>
            <w:tcW w:w="2160" w:type="dxa"/>
          </w:tcPr>
          <w:p w:rsidR="00FE17FF" w:rsidRPr="006A7CDF" w:rsidRDefault="00074C0D">
            <w:pPr>
              <w:pStyle w:val="NormalWeb"/>
              <w:jc w:val="both"/>
              <w:rPr>
                <w:b/>
                <w:color w:val="000000"/>
              </w:rPr>
            </w:pPr>
            <w:r w:rsidRPr="006A7CDF">
              <w:rPr>
                <w:b/>
                <w:color w:val="000000"/>
              </w:rPr>
              <w:t>Porcentaje</w:t>
            </w:r>
          </w:p>
        </w:tc>
      </w:tr>
      <w:tr w:rsidR="00FE17FF" w:rsidRPr="006A7CDF">
        <w:trPr>
          <w:jc w:val="center"/>
        </w:trPr>
        <w:tc>
          <w:tcPr>
            <w:tcW w:w="517" w:type="dxa"/>
          </w:tcPr>
          <w:p w:rsidR="00FE17FF" w:rsidRPr="006A7CDF" w:rsidRDefault="00074C0D">
            <w:pPr>
              <w:pStyle w:val="NormalWeb"/>
              <w:rPr>
                <w:b/>
                <w:color w:val="000000"/>
              </w:rPr>
            </w:pPr>
            <w:r w:rsidRPr="006A7CDF">
              <w:rPr>
                <w:b/>
                <w:color w:val="000000"/>
              </w:rPr>
              <w:t>1</w:t>
            </w:r>
          </w:p>
        </w:tc>
        <w:tc>
          <w:tcPr>
            <w:tcW w:w="5508" w:type="dxa"/>
            <w:vAlign w:val="center"/>
          </w:tcPr>
          <w:p w:rsidR="00FE17FF" w:rsidRPr="006A7CDF" w:rsidRDefault="00BB3423">
            <w:pPr>
              <w:pStyle w:val="NormalWeb"/>
              <w:rPr>
                <w:color w:val="000000"/>
              </w:rPr>
            </w:pPr>
            <w:r w:rsidRPr="006A7CDF">
              <w:rPr>
                <w:color w:val="000000"/>
              </w:rPr>
              <w:t>Hasta 9</w:t>
            </w:r>
            <w:r w:rsidR="00074C0D" w:rsidRPr="006A7CDF">
              <w:rPr>
                <w:color w:val="000000"/>
              </w:rPr>
              <w:t xml:space="preserve">0 días </w:t>
            </w:r>
          </w:p>
        </w:tc>
        <w:tc>
          <w:tcPr>
            <w:tcW w:w="2160" w:type="dxa"/>
            <w:vAlign w:val="center"/>
          </w:tcPr>
          <w:p w:rsidR="00FE17FF" w:rsidRPr="006A7CDF" w:rsidRDefault="00074C0D">
            <w:pPr>
              <w:pStyle w:val="NormalWeb"/>
              <w:jc w:val="center"/>
              <w:rPr>
                <w:color w:val="000000"/>
              </w:rPr>
            </w:pPr>
            <w:r w:rsidRPr="006A7CDF">
              <w:rPr>
                <w:color w:val="000000"/>
              </w:rPr>
              <w:t>10%</w:t>
            </w:r>
          </w:p>
        </w:tc>
      </w:tr>
      <w:tr w:rsidR="00FE17FF" w:rsidRPr="006A7CDF">
        <w:trPr>
          <w:jc w:val="center"/>
        </w:trPr>
        <w:tc>
          <w:tcPr>
            <w:tcW w:w="517" w:type="dxa"/>
          </w:tcPr>
          <w:p w:rsidR="00FE17FF" w:rsidRPr="006A7CDF" w:rsidRDefault="00074C0D">
            <w:pPr>
              <w:pStyle w:val="NormalWeb"/>
              <w:rPr>
                <w:b/>
                <w:color w:val="000000"/>
              </w:rPr>
            </w:pPr>
            <w:r w:rsidRPr="006A7CDF">
              <w:rPr>
                <w:b/>
                <w:color w:val="000000"/>
              </w:rPr>
              <w:t>2</w:t>
            </w:r>
          </w:p>
        </w:tc>
        <w:tc>
          <w:tcPr>
            <w:tcW w:w="5508" w:type="dxa"/>
            <w:vAlign w:val="center"/>
          </w:tcPr>
          <w:p w:rsidR="00FE17FF" w:rsidRPr="006A7CDF" w:rsidRDefault="00BB3423">
            <w:pPr>
              <w:pStyle w:val="NormalWeb"/>
              <w:rPr>
                <w:color w:val="000000"/>
              </w:rPr>
            </w:pPr>
            <w:r w:rsidRPr="006A7CDF">
              <w:rPr>
                <w:color w:val="000000"/>
              </w:rPr>
              <w:t>De 90</w:t>
            </w:r>
            <w:r w:rsidR="00074C0D" w:rsidRPr="006A7CDF">
              <w:rPr>
                <w:color w:val="000000"/>
              </w:rPr>
              <w:t xml:space="preserve"> a 120 días </w:t>
            </w:r>
          </w:p>
        </w:tc>
        <w:tc>
          <w:tcPr>
            <w:tcW w:w="2160" w:type="dxa"/>
            <w:vAlign w:val="center"/>
          </w:tcPr>
          <w:p w:rsidR="00FE17FF" w:rsidRPr="006A7CDF" w:rsidRDefault="00074C0D">
            <w:pPr>
              <w:pStyle w:val="NormalWeb"/>
              <w:jc w:val="center"/>
              <w:rPr>
                <w:color w:val="000000"/>
              </w:rPr>
            </w:pPr>
            <w:r w:rsidRPr="006A7CDF">
              <w:rPr>
                <w:color w:val="000000"/>
              </w:rPr>
              <w:t>5%</w:t>
            </w:r>
          </w:p>
        </w:tc>
      </w:tr>
      <w:tr w:rsidR="00FE17FF">
        <w:trPr>
          <w:jc w:val="center"/>
        </w:trPr>
        <w:tc>
          <w:tcPr>
            <w:tcW w:w="517" w:type="dxa"/>
          </w:tcPr>
          <w:p w:rsidR="00FE17FF" w:rsidRPr="006A7CDF" w:rsidRDefault="00074C0D">
            <w:pPr>
              <w:pStyle w:val="NormalWeb"/>
              <w:rPr>
                <w:b/>
                <w:color w:val="000000"/>
              </w:rPr>
            </w:pPr>
            <w:r w:rsidRPr="006A7CDF">
              <w:rPr>
                <w:b/>
                <w:color w:val="000000"/>
              </w:rPr>
              <w:t>3</w:t>
            </w:r>
          </w:p>
        </w:tc>
        <w:tc>
          <w:tcPr>
            <w:tcW w:w="5508" w:type="dxa"/>
            <w:vAlign w:val="center"/>
          </w:tcPr>
          <w:p w:rsidR="00FE17FF" w:rsidRPr="006A7CDF" w:rsidRDefault="00074C0D">
            <w:pPr>
              <w:pStyle w:val="NormalWeb"/>
              <w:rPr>
                <w:color w:val="000000"/>
              </w:rPr>
            </w:pPr>
            <w:r w:rsidRPr="006A7CDF">
              <w:rPr>
                <w:color w:val="000000"/>
              </w:rPr>
              <w:t>Mayor a 120 días o mas</w:t>
            </w:r>
          </w:p>
        </w:tc>
        <w:tc>
          <w:tcPr>
            <w:tcW w:w="2160" w:type="dxa"/>
            <w:vAlign w:val="center"/>
          </w:tcPr>
          <w:p w:rsidR="00FE17FF" w:rsidRPr="006A7CDF" w:rsidRDefault="00074C0D">
            <w:pPr>
              <w:pStyle w:val="NormalWeb"/>
              <w:jc w:val="center"/>
              <w:rPr>
                <w:color w:val="000000"/>
              </w:rPr>
            </w:pPr>
            <w:r w:rsidRPr="006A7CDF">
              <w:rPr>
                <w:color w:val="000000"/>
              </w:rPr>
              <w:t>2%</w:t>
            </w:r>
          </w:p>
        </w:tc>
      </w:tr>
    </w:tbl>
    <w:p w:rsidR="00FE17FF" w:rsidRPr="00E909B3" w:rsidRDefault="00FE17FF">
      <w:pPr>
        <w:pStyle w:val="NormalWeb"/>
        <w:spacing w:before="0" w:beforeAutospacing="0"/>
        <w:jc w:val="both"/>
        <w:rPr>
          <w:color w:val="000000"/>
          <w:sz w:val="22"/>
        </w:rPr>
      </w:pPr>
    </w:p>
    <w:p w:rsidR="00FE17FF" w:rsidRDefault="00074C0D">
      <w:pPr>
        <w:pStyle w:val="NormalWeb"/>
        <w:spacing w:before="0" w:beforeAutospacing="0"/>
        <w:ind w:left="-142"/>
        <w:jc w:val="both"/>
        <w:rPr>
          <w:color w:val="000000"/>
        </w:rPr>
      </w:pPr>
      <w:r>
        <w:rPr>
          <w:color w:val="000000"/>
        </w:rPr>
        <w:t>A partir de la tercera oferta con el tiempo de entrega todos los oferentes tendrán un mismo porcentaje del 2%.</w:t>
      </w:r>
    </w:p>
    <w:p w:rsidR="00FE17FF" w:rsidRDefault="009A2A87">
      <w:pPr>
        <w:pStyle w:val="NormalWeb"/>
        <w:spacing w:before="0" w:beforeAutospacing="0"/>
        <w:ind w:leftChars="-33" w:left="283" w:hangingChars="178" w:hanging="356"/>
        <w:jc w:val="both"/>
      </w:pPr>
      <w:r>
        <w:rPr>
          <w:b/>
          <w:color w:val="000000"/>
          <w:sz w:val="20"/>
          <w:szCs w:val="20"/>
          <w:lang w:eastAsia="es-SV"/>
        </w:rPr>
        <w:t>11.3.</w:t>
      </w:r>
      <w:r w:rsidR="00074C0D">
        <w:rPr>
          <w:b/>
          <w:color w:val="000000"/>
          <w:sz w:val="20"/>
          <w:szCs w:val="20"/>
          <w:lang w:eastAsia="es-SV"/>
        </w:rPr>
        <w:t>1 ASPECTOS EVALUABLES EN DOCUMENTOS TÉCNICOS</w:t>
      </w:r>
      <w:r w:rsidR="00074C0D">
        <w:t>. (15%)</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7127"/>
        <w:gridCol w:w="1134"/>
        <w:gridCol w:w="1116"/>
      </w:tblGrid>
      <w:tr w:rsidR="00FE17FF">
        <w:trPr>
          <w:trHeight w:val="324"/>
          <w:tblHeader/>
          <w:jc w:val="center"/>
        </w:trPr>
        <w:tc>
          <w:tcPr>
            <w:tcW w:w="523" w:type="dxa"/>
            <w:shd w:val="clear" w:color="auto" w:fill="auto"/>
            <w:noWrap/>
            <w:vAlign w:val="center"/>
          </w:tcPr>
          <w:p w:rsidR="00FE17FF" w:rsidRDefault="00074C0D">
            <w:pPr>
              <w:spacing w:after="0" w:line="240" w:lineRule="auto"/>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No</w:t>
            </w:r>
          </w:p>
        </w:tc>
        <w:tc>
          <w:tcPr>
            <w:tcW w:w="7127" w:type="dxa"/>
            <w:shd w:val="clear" w:color="auto" w:fill="auto"/>
            <w:vAlign w:val="center"/>
          </w:tcPr>
          <w:p w:rsidR="00FE17FF" w:rsidRDefault="00074C0D">
            <w:pPr>
              <w:spacing w:after="0" w:line="240" w:lineRule="auto"/>
              <w:jc w:val="center"/>
              <w:rPr>
                <w:rFonts w:ascii="Times New Roman" w:hAnsi="Times New Roman" w:cs="Times New Roman"/>
                <w:b/>
                <w:color w:val="000000"/>
                <w:sz w:val="20"/>
                <w:szCs w:val="20"/>
                <w:lang w:val="es-HN" w:eastAsia="es-SV"/>
              </w:rPr>
            </w:pPr>
            <w:r>
              <w:rPr>
                <w:rFonts w:ascii="Times New Roman" w:hAnsi="Times New Roman" w:cs="Times New Roman"/>
                <w:b/>
                <w:color w:val="000000"/>
                <w:sz w:val="20"/>
                <w:szCs w:val="20"/>
                <w:lang w:val="es-HN" w:eastAsia="es-SV"/>
              </w:rPr>
              <w:t>ASPECTOS EVALUABLES EN DOCUMENTOS TÉCNICOS</w:t>
            </w:r>
          </w:p>
        </w:tc>
        <w:tc>
          <w:tcPr>
            <w:tcW w:w="1134" w:type="dxa"/>
            <w:shd w:val="clear" w:color="auto" w:fill="auto"/>
            <w:noWrap/>
            <w:vAlign w:val="center"/>
          </w:tcPr>
          <w:p w:rsidR="00FE17FF" w:rsidRDefault="00074C0D">
            <w:pPr>
              <w:spacing w:after="0" w:line="240" w:lineRule="auto"/>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CUMPLE</w:t>
            </w:r>
          </w:p>
        </w:tc>
        <w:tc>
          <w:tcPr>
            <w:tcW w:w="1116" w:type="dxa"/>
            <w:shd w:val="clear" w:color="auto" w:fill="auto"/>
            <w:noWrap/>
            <w:vAlign w:val="center"/>
          </w:tcPr>
          <w:p w:rsidR="00FE17FF" w:rsidRDefault="00074C0D">
            <w:pPr>
              <w:spacing w:after="0" w:line="240" w:lineRule="auto"/>
              <w:jc w:val="center"/>
              <w:rPr>
                <w:rFonts w:ascii="Times New Roman" w:hAnsi="Times New Roman" w:cs="Times New Roman"/>
                <w:b/>
                <w:color w:val="000000"/>
                <w:sz w:val="20"/>
                <w:szCs w:val="20"/>
                <w:lang w:eastAsia="es-SV"/>
              </w:rPr>
            </w:pPr>
            <w:r>
              <w:rPr>
                <w:rFonts w:ascii="Times New Roman" w:hAnsi="Times New Roman" w:cs="Times New Roman"/>
                <w:b/>
                <w:color w:val="000000"/>
                <w:sz w:val="20"/>
                <w:szCs w:val="20"/>
                <w:lang w:eastAsia="es-SV"/>
              </w:rPr>
              <w:t>NO CUMPLE</w:t>
            </w:r>
          </w:p>
        </w:tc>
      </w:tr>
      <w:tr w:rsidR="00FE17FF" w:rsidRPr="00BB7CA0">
        <w:trPr>
          <w:trHeight w:val="715"/>
          <w:jc w:val="center"/>
        </w:trPr>
        <w:tc>
          <w:tcPr>
            <w:tcW w:w="523" w:type="dxa"/>
            <w:shd w:val="clear" w:color="auto" w:fill="auto"/>
            <w:noWrap/>
            <w:vAlign w:val="center"/>
          </w:tcPr>
          <w:p w:rsidR="00FE17FF" w:rsidRDefault="00074C0D">
            <w:pPr>
              <w:spacing w:after="0" w:line="240" w:lineRule="auto"/>
              <w:ind w:left="142"/>
              <w:rPr>
                <w:rFonts w:ascii="Times New Roman" w:hAnsi="Times New Roman" w:cs="Times New Roman"/>
                <w:b/>
                <w:color w:val="000000"/>
                <w:sz w:val="24"/>
                <w:szCs w:val="24"/>
                <w:lang w:eastAsia="es-SV"/>
              </w:rPr>
            </w:pPr>
            <w:r>
              <w:rPr>
                <w:rFonts w:ascii="Times New Roman" w:hAnsi="Times New Roman" w:cs="Times New Roman"/>
                <w:b/>
                <w:color w:val="000000"/>
                <w:sz w:val="24"/>
                <w:szCs w:val="24"/>
                <w:lang w:eastAsia="es-SV"/>
              </w:rPr>
              <w:t>1</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Documentación presentada por el oferente, en la cual se pueda verificar el cumplimiento de cada una de las especificaciones técnicas mínimas requeridas sujetas a evaluación.</w:t>
            </w:r>
          </w:p>
        </w:tc>
        <w:tc>
          <w:tcPr>
            <w:tcW w:w="1134" w:type="dxa"/>
            <w:shd w:val="clear" w:color="auto" w:fill="auto"/>
            <w:noWrap/>
            <w:vAlign w:val="center"/>
          </w:tcPr>
          <w:p w:rsidR="00FE17FF" w:rsidRDefault="00074C0D">
            <w:pPr>
              <w:spacing w:after="0" w:line="240" w:lineRule="auto"/>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w:t>
            </w:r>
          </w:p>
        </w:tc>
        <w:tc>
          <w:tcPr>
            <w:tcW w:w="1116" w:type="dxa"/>
            <w:shd w:val="clear" w:color="auto" w:fill="auto"/>
            <w:noWrap/>
            <w:vAlign w:val="center"/>
          </w:tcPr>
          <w:p w:rsidR="00FE17FF" w:rsidRDefault="00074C0D">
            <w:pPr>
              <w:spacing w:after="0" w:line="240" w:lineRule="auto"/>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w:t>
            </w:r>
          </w:p>
        </w:tc>
      </w:tr>
      <w:tr w:rsidR="00FE17FF" w:rsidRPr="00BB7CA0">
        <w:trPr>
          <w:trHeight w:val="587"/>
          <w:jc w:val="center"/>
        </w:trPr>
        <w:tc>
          <w:tcPr>
            <w:tcW w:w="523" w:type="dxa"/>
            <w:shd w:val="clear" w:color="auto" w:fill="auto"/>
            <w:noWrap/>
            <w:vAlign w:val="center"/>
          </w:tcPr>
          <w:p w:rsidR="00FE17FF" w:rsidRDefault="00074C0D">
            <w:pPr>
              <w:spacing w:after="0" w:line="240" w:lineRule="auto"/>
              <w:ind w:left="142"/>
              <w:rPr>
                <w:rFonts w:ascii="Times New Roman" w:hAnsi="Times New Roman" w:cs="Times New Roman"/>
                <w:b/>
                <w:color w:val="000000"/>
                <w:sz w:val="24"/>
                <w:szCs w:val="24"/>
                <w:lang w:eastAsia="es-SV"/>
              </w:rPr>
            </w:pPr>
            <w:r>
              <w:rPr>
                <w:rFonts w:ascii="Times New Roman" w:hAnsi="Times New Roman" w:cs="Times New Roman"/>
                <w:b/>
                <w:color w:val="000000"/>
                <w:sz w:val="24"/>
                <w:szCs w:val="24"/>
                <w:lang w:eastAsia="es-SV"/>
              </w:rPr>
              <w:t>2</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hAnsi="Times New Roman" w:cs="Times New Roman"/>
                <w:color w:val="FF6600"/>
                <w:sz w:val="24"/>
                <w:szCs w:val="24"/>
                <w:lang w:val="es-HN" w:eastAsia="es-SV"/>
              </w:rPr>
            </w:pPr>
            <w:r>
              <w:rPr>
                <w:rFonts w:ascii="Times New Roman" w:eastAsia="Times New Roman" w:hAnsi="Times New Roman" w:cs="Times New Roman"/>
                <w:sz w:val="24"/>
                <w:szCs w:val="24"/>
                <w:lang w:val="es-ES" w:eastAsia="es-ES"/>
              </w:rPr>
              <w:t>Garantía de fábrica por el tiempo mínimo de dos años, la cual deberá estar certificada por el fabricante.</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r w:rsidR="00FE17FF" w:rsidRPr="00BB7CA0">
        <w:trPr>
          <w:trHeight w:val="922"/>
          <w:jc w:val="center"/>
        </w:trPr>
        <w:tc>
          <w:tcPr>
            <w:tcW w:w="523" w:type="dxa"/>
            <w:shd w:val="clear" w:color="auto" w:fill="auto"/>
            <w:noWrap/>
            <w:vAlign w:val="center"/>
          </w:tcPr>
          <w:p w:rsidR="00FE17FF" w:rsidRDefault="00074C0D">
            <w:pPr>
              <w:autoSpaceDE w:val="0"/>
              <w:autoSpaceDN w:val="0"/>
              <w:adjustRightInd w:val="0"/>
              <w:spacing w:after="0" w:line="240" w:lineRule="auto"/>
              <w:ind w:left="142"/>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3</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Catálogo con imágenes a colores y en español o con su debida traducción, en donde se demuestre claramente el cumplimiento de las especificaciones técnicas del equipo médico ofertado.</w:t>
            </w:r>
          </w:p>
        </w:tc>
        <w:tc>
          <w:tcPr>
            <w:tcW w:w="1134" w:type="dxa"/>
            <w:shd w:val="clear" w:color="auto" w:fill="auto"/>
            <w:noWrap/>
            <w:vAlign w:val="center"/>
          </w:tcPr>
          <w:p w:rsidR="00FE17FF" w:rsidRDefault="00074C0D">
            <w:pPr>
              <w:spacing w:after="0" w:line="240" w:lineRule="auto"/>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w:t>
            </w:r>
          </w:p>
        </w:tc>
        <w:tc>
          <w:tcPr>
            <w:tcW w:w="1116" w:type="dxa"/>
            <w:shd w:val="clear" w:color="auto" w:fill="auto"/>
            <w:noWrap/>
            <w:vAlign w:val="center"/>
          </w:tcPr>
          <w:p w:rsidR="00FE17FF" w:rsidRDefault="00074C0D">
            <w:pPr>
              <w:spacing w:after="0" w:line="240" w:lineRule="auto"/>
              <w:rPr>
                <w:rFonts w:ascii="Times New Roman" w:hAnsi="Times New Roman" w:cs="Times New Roman"/>
                <w:color w:val="000000"/>
                <w:sz w:val="24"/>
                <w:szCs w:val="24"/>
                <w:lang w:val="es-HN" w:eastAsia="es-SV"/>
              </w:rPr>
            </w:pPr>
            <w:r>
              <w:rPr>
                <w:rFonts w:ascii="Times New Roman" w:hAnsi="Times New Roman" w:cs="Times New Roman"/>
                <w:color w:val="000000"/>
                <w:sz w:val="24"/>
                <w:szCs w:val="24"/>
                <w:lang w:val="es-HN" w:eastAsia="es-SV"/>
              </w:rPr>
              <w:t> </w:t>
            </w:r>
          </w:p>
        </w:tc>
      </w:tr>
      <w:tr w:rsidR="00FE17FF" w:rsidRPr="00BB7CA0">
        <w:trPr>
          <w:trHeight w:val="913"/>
          <w:jc w:val="center"/>
        </w:trPr>
        <w:tc>
          <w:tcPr>
            <w:tcW w:w="523" w:type="dxa"/>
            <w:shd w:val="clear" w:color="auto" w:fill="auto"/>
            <w:noWrap/>
            <w:vAlign w:val="center"/>
          </w:tcPr>
          <w:p w:rsidR="00FE17FF" w:rsidRDefault="00074C0D">
            <w:pPr>
              <w:spacing w:after="0" w:line="240" w:lineRule="auto"/>
              <w:ind w:left="142"/>
              <w:rPr>
                <w:rFonts w:ascii="Times New Roman" w:hAnsi="Times New Roman" w:cs="Times New Roman"/>
                <w:b/>
                <w:color w:val="000000"/>
                <w:sz w:val="24"/>
                <w:szCs w:val="24"/>
                <w:lang w:eastAsia="es-SV"/>
              </w:rPr>
            </w:pPr>
            <w:r>
              <w:rPr>
                <w:rFonts w:ascii="Times New Roman" w:hAnsi="Times New Roman" w:cs="Times New Roman"/>
                <w:b/>
                <w:color w:val="000000"/>
                <w:sz w:val="24"/>
                <w:szCs w:val="24"/>
                <w:lang w:eastAsia="es-SV"/>
              </w:rPr>
              <w:t>4</w:t>
            </w:r>
          </w:p>
        </w:tc>
        <w:tc>
          <w:tcPr>
            <w:tcW w:w="7127" w:type="dxa"/>
            <w:shd w:val="clear" w:color="auto" w:fill="auto"/>
          </w:tcPr>
          <w:p w:rsidR="00FE17FF" w:rsidRPr="00E909B3" w:rsidRDefault="00E909B3">
            <w:pPr>
              <w:spacing w:after="0" w:line="240" w:lineRule="auto"/>
              <w:jc w:val="both"/>
              <w:rPr>
                <w:rFonts w:ascii="Times New Roman" w:eastAsia="Times New Roman" w:hAnsi="Times New Roman" w:cs="Times New Roman"/>
                <w:sz w:val="24"/>
                <w:szCs w:val="24"/>
                <w:lang w:val="es-ES" w:eastAsia="es-ES"/>
              </w:rPr>
            </w:pPr>
            <w:r w:rsidRPr="00E909B3">
              <w:rPr>
                <w:rFonts w:ascii="Times New Roman" w:eastAsia="Times New Roman" w:hAnsi="Times New Roman" w:cs="Times New Roman"/>
                <w:sz w:val="24"/>
                <w:szCs w:val="24"/>
                <w:lang w:val="es-ES" w:eastAsia="es-ES"/>
              </w:rPr>
              <w:t>Evidencia con copia de dos (2) contratos y/o Órdenes de Compra debidamente autenticadas de que el Oferente ha vendido bienes similares a los ofertados durante los últimos cinco (5) años indicando su carácter público o privado en el país.</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r w:rsidR="00FE17FF" w:rsidRPr="00BB7CA0">
        <w:trPr>
          <w:trHeight w:val="472"/>
          <w:jc w:val="center"/>
        </w:trPr>
        <w:tc>
          <w:tcPr>
            <w:tcW w:w="523" w:type="dxa"/>
            <w:shd w:val="clear" w:color="auto" w:fill="auto"/>
            <w:noWrap/>
            <w:vAlign w:val="center"/>
          </w:tcPr>
          <w:p w:rsidR="00FE17FF" w:rsidRDefault="00074C0D">
            <w:pPr>
              <w:spacing w:after="0" w:line="240" w:lineRule="auto"/>
              <w:ind w:left="142"/>
              <w:rPr>
                <w:rFonts w:ascii="Times New Roman" w:hAnsi="Times New Roman" w:cs="Times New Roman"/>
                <w:b/>
                <w:color w:val="000000"/>
                <w:sz w:val="24"/>
                <w:szCs w:val="24"/>
                <w:lang w:eastAsia="es-SV"/>
              </w:rPr>
            </w:pPr>
            <w:r>
              <w:rPr>
                <w:rFonts w:ascii="Times New Roman" w:hAnsi="Times New Roman" w:cs="Times New Roman"/>
                <w:b/>
                <w:color w:val="000000"/>
                <w:sz w:val="24"/>
                <w:szCs w:val="24"/>
                <w:lang w:eastAsia="es-SV"/>
              </w:rPr>
              <w:lastRenderedPageBreak/>
              <w:t>5</w:t>
            </w:r>
          </w:p>
        </w:tc>
        <w:tc>
          <w:tcPr>
            <w:tcW w:w="7127" w:type="dxa"/>
            <w:shd w:val="clear" w:color="auto" w:fill="auto"/>
          </w:tcPr>
          <w:p w:rsidR="00FE17FF" w:rsidRDefault="00074C0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Presentar carta de satisfacción que el oferente ha brindado servicio técnico del equipo médico m</w:t>
            </w:r>
            <w:r w:rsidR="00E909B3">
              <w:rPr>
                <w:rFonts w:ascii="Times New Roman" w:eastAsia="Times New Roman" w:hAnsi="Times New Roman" w:cs="Times New Roman"/>
                <w:sz w:val="24"/>
                <w:szCs w:val="24"/>
                <w:lang w:val="es-ES" w:eastAsia="es-ES"/>
              </w:rPr>
              <w:t>í</w:t>
            </w:r>
            <w:r>
              <w:rPr>
                <w:rFonts w:ascii="Times New Roman" w:eastAsia="Times New Roman" w:hAnsi="Times New Roman" w:cs="Times New Roman"/>
                <w:sz w:val="24"/>
                <w:szCs w:val="24"/>
                <w:lang w:val="es-ES" w:eastAsia="es-ES"/>
              </w:rPr>
              <w:t>ni</w:t>
            </w:r>
            <w:r w:rsidR="001A495A">
              <w:rPr>
                <w:rFonts w:ascii="Times New Roman" w:eastAsia="Times New Roman" w:hAnsi="Times New Roman" w:cs="Times New Roman"/>
                <w:sz w:val="24"/>
                <w:szCs w:val="24"/>
                <w:lang w:val="es-ES" w:eastAsia="es-ES"/>
              </w:rPr>
              <w:t>m</w:t>
            </w:r>
            <w:r>
              <w:rPr>
                <w:rFonts w:ascii="Times New Roman" w:eastAsia="Times New Roman" w:hAnsi="Times New Roman" w:cs="Times New Roman"/>
                <w:sz w:val="24"/>
                <w:szCs w:val="24"/>
                <w:lang w:val="es-ES" w:eastAsia="es-ES"/>
              </w:rPr>
              <w:t xml:space="preserve">o en tres (03) instituciones de carácter público o privado en el país. </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r w:rsidR="00FE17FF" w:rsidRPr="00BB7CA0">
        <w:trPr>
          <w:trHeight w:val="300"/>
          <w:jc w:val="center"/>
        </w:trPr>
        <w:tc>
          <w:tcPr>
            <w:tcW w:w="523" w:type="dxa"/>
            <w:shd w:val="clear" w:color="auto" w:fill="auto"/>
            <w:noWrap/>
            <w:vAlign w:val="center"/>
          </w:tcPr>
          <w:p w:rsidR="00FE17FF" w:rsidRDefault="00074C0D">
            <w:pPr>
              <w:autoSpaceDE w:val="0"/>
              <w:autoSpaceDN w:val="0"/>
              <w:adjustRightInd w:val="0"/>
              <w:spacing w:after="0" w:line="240" w:lineRule="auto"/>
              <w:ind w:left="142"/>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6</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Constancia vigente autenticada de contar con Autorización del fabricante del equipo e instrumental a ofertar. (Deberá incluir dirección y correo electrónico para constatar la información presentada.) </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r w:rsidR="00FE17FF" w:rsidRPr="00BB7CA0">
        <w:trPr>
          <w:trHeight w:val="300"/>
          <w:jc w:val="center"/>
        </w:trPr>
        <w:tc>
          <w:tcPr>
            <w:tcW w:w="523" w:type="dxa"/>
            <w:shd w:val="clear" w:color="auto" w:fill="auto"/>
            <w:noWrap/>
            <w:vAlign w:val="center"/>
          </w:tcPr>
          <w:p w:rsidR="00FE17FF" w:rsidRDefault="00074C0D">
            <w:pPr>
              <w:autoSpaceDE w:val="0"/>
              <w:autoSpaceDN w:val="0"/>
              <w:adjustRightInd w:val="0"/>
              <w:spacing w:after="0" w:line="240" w:lineRule="auto"/>
              <w:ind w:left="142"/>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7</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Presentar declaración jurada autenticada que la empresa cuenta con personal técnico certificado por fábrica en el territorio nacional, para dar mantenimiento preventivo y correctivo de los equipos e instrumental ofertados. </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r w:rsidR="00FE17FF" w:rsidRPr="00BB7CA0">
        <w:trPr>
          <w:trHeight w:val="300"/>
          <w:jc w:val="center"/>
        </w:trPr>
        <w:tc>
          <w:tcPr>
            <w:tcW w:w="523" w:type="dxa"/>
            <w:shd w:val="clear" w:color="auto" w:fill="auto"/>
            <w:noWrap/>
            <w:vAlign w:val="center"/>
          </w:tcPr>
          <w:p w:rsidR="00FE17FF" w:rsidRDefault="00074C0D">
            <w:pPr>
              <w:autoSpaceDE w:val="0"/>
              <w:autoSpaceDN w:val="0"/>
              <w:adjustRightInd w:val="0"/>
              <w:spacing w:after="0" w:line="240" w:lineRule="auto"/>
              <w:ind w:left="142"/>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8</w:t>
            </w:r>
          </w:p>
        </w:tc>
        <w:tc>
          <w:tcPr>
            <w:tcW w:w="7127" w:type="dxa"/>
            <w:shd w:val="clear" w:color="auto" w:fill="auto"/>
          </w:tcPr>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ES" w:eastAsia="es-ES"/>
              </w:rPr>
              <w:t xml:space="preserve">Presentar constancia autenticada que la fábrica garantiza el respaldo de repuestos del equipo por lo menos diez (10) años.  </w:t>
            </w:r>
          </w:p>
        </w:tc>
        <w:tc>
          <w:tcPr>
            <w:tcW w:w="1134"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c>
          <w:tcPr>
            <w:tcW w:w="1116" w:type="dxa"/>
            <w:shd w:val="clear" w:color="auto" w:fill="auto"/>
            <w:noWrap/>
            <w:vAlign w:val="center"/>
          </w:tcPr>
          <w:p w:rsidR="00FE17FF" w:rsidRDefault="00FE17FF">
            <w:pPr>
              <w:spacing w:after="0" w:line="240" w:lineRule="auto"/>
              <w:rPr>
                <w:rFonts w:ascii="Times New Roman" w:hAnsi="Times New Roman" w:cs="Times New Roman"/>
                <w:color w:val="000000"/>
                <w:sz w:val="24"/>
                <w:szCs w:val="24"/>
                <w:lang w:val="es-HN" w:eastAsia="es-SV"/>
              </w:rPr>
            </w:pPr>
          </w:p>
        </w:tc>
      </w:tr>
    </w:tbl>
    <w:p w:rsidR="00FE17FF" w:rsidRDefault="00FE17FF">
      <w:pPr>
        <w:autoSpaceDE w:val="0"/>
        <w:autoSpaceDN w:val="0"/>
        <w:adjustRightInd w:val="0"/>
        <w:jc w:val="both"/>
        <w:rPr>
          <w:rFonts w:ascii="Times New Roman" w:hAnsi="Times New Roman" w:cs="Times New Roman"/>
          <w:sz w:val="24"/>
          <w:szCs w:val="24"/>
          <w:lang w:val="es-HN"/>
        </w:rPr>
      </w:pPr>
    </w:p>
    <w:p w:rsidR="00FE17FF" w:rsidRDefault="00074C0D">
      <w:pPr>
        <w:autoSpaceDE w:val="0"/>
        <w:autoSpaceDN w:val="0"/>
        <w:adjustRightInd w:val="0"/>
        <w:ind w:left="-220"/>
        <w:jc w:val="both"/>
        <w:rPr>
          <w:rFonts w:ascii="Times New Roman" w:hAnsi="Times New Roman" w:cs="Times New Roman"/>
          <w:sz w:val="24"/>
          <w:szCs w:val="24"/>
          <w:lang w:val="es-HN"/>
        </w:rPr>
      </w:pPr>
      <w:r>
        <w:rPr>
          <w:rFonts w:ascii="Times New Roman" w:hAnsi="Times New Roman" w:cs="Times New Roman"/>
          <w:sz w:val="24"/>
          <w:szCs w:val="24"/>
          <w:lang w:val="es-HN"/>
        </w:rPr>
        <w:t>La valoración de las ofertas presentadas se realizará de forma ponderada, considerando los aspectos de mayor importancia, con base a la cantidad total de los aspectos evaluables en los documentos técnicos (cumple o no cumple por ítem).</w:t>
      </w:r>
    </w:p>
    <w:p w:rsidR="00FE17FF" w:rsidRDefault="00074C0D">
      <w:pPr>
        <w:pStyle w:val="NormalWeb"/>
        <w:numPr>
          <w:ilvl w:val="0"/>
          <w:numId w:val="13"/>
        </w:numPr>
        <w:jc w:val="both"/>
        <w:rPr>
          <w:b/>
          <w:color w:val="000000"/>
        </w:rPr>
      </w:pPr>
      <w:r>
        <w:rPr>
          <w:b/>
          <w:color w:val="000000"/>
          <w:u w:val="single"/>
        </w:rPr>
        <w:t>Tiempo de Garantía del Fabricante del equipo médico (10%)</w:t>
      </w:r>
    </w:p>
    <w:tbl>
      <w:tblPr>
        <w:tblStyle w:val="Tablaconcuadrcula"/>
        <w:tblW w:w="0" w:type="auto"/>
        <w:tblInd w:w="279" w:type="dxa"/>
        <w:tblLook w:val="04A0" w:firstRow="1" w:lastRow="0" w:firstColumn="1" w:lastColumn="0" w:noHBand="0" w:noVBand="1"/>
      </w:tblPr>
      <w:tblGrid>
        <w:gridCol w:w="450"/>
        <w:gridCol w:w="6492"/>
        <w:gridCol w:w="1559"/>
      </w:tblGrid>
      <w:tr w:rsidR="00FE17FF">
        <w:trPr>
          <w:trHeight w:val="340"/>
        </w:trPr>
        <w:tc>
          <w:tcPr>
            <w:tcW w:w="450" w:type="dxa"/>
          </w:tcPr>
          <w:p w:rsidR="00FE17FF" w:rsidRDefault="00074C0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w:t>
            </w:r>
          </w:p>
        </w:tc>
        <w:tc>
          <w:tcPr>
            <w:tcW w:w="6492" w:type="dxa"/>
          </w:tcPr>
          <w:p w:rsidR="00FE17FF" w:rsidRDefault="00074C0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Criterio</w:t>
            </w:r>
          </w:p>
        </w:tc>
        <w:tc>
          <w:tcPr>
            <w:tcW w:w="1559" w:type="dxa"/>
          </w:tcPr>
          <w:p w:rsidR="00FE17FF" w:rsidRDefault="00074C0D">
            <w:pPr>
              <w:pStyle w:val="Prrafodelista"/>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Porcentaje</w:t>
            </w:r>
          </w:p>
        </w:tc>
      </w:tr>
      <w:tr w:rsidR="00FE17FF">
        <w:trPr>
          <w:trHeight w:val="340"/>
        </w:trPr>
        <w:tc>
          <w:tcPr>
            <w:tcW w:w="450" w:type="dxa"/>
          </w:tcPr>
          <w:p w:rsidR="00FE17FF" w:rsidRDefault="00074C0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492" w:type="dxa"/>
          </w:tcPr>
          <w:p w:rsidR="00FE17FF" w:rsidRDefault="00074C0D">
            <w:pPr>
              <w:spacing w:after="0" w:line="240"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 xml:space="preserve">Garantía del Fabricante de dos (2) años o más </w:t>
            </w:r>
          </w:p>
        </w:tc>
        <w:tc>
          <w:tcPr>
            <w:tcW w:w="1559" w:type="dxa"/>
          </w:tcPr>
          <w:p w:rsidR="00FE17FF" w:rsidRDefault="00074C0D">
            <w:pPr>
              <w:pStyle w:val="Prrafodelista"/>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E17FF">
        <w:trPr>
          <w:trHeight w:val="487"/>
        </w:trPr>
        <w:tc>
          <w:tcPr>
            <w:tcW w:w="450" w:type="dxa"/>
          </w:tcPr>
          <w:p w:rsidR="00FE17FF" w:rsidRDefault="00074C0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492" w:type="dxa"/>
          </w:tcPr>
          <w:p w:rsidR="00FE17FF" w:rsidRDefault="00074C0D">
            <w:pPr>
              <w:spacing w:after="0" w:line="240"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Garantía de Fabricante menor a dos (2) años</w:t>
            </w:r>
          </w:p>
        </w:tc>
        <w:tc>
          <w:tcPr>
            <w:tcW w:w="1559" w:type="dxa"/>
          </w:tcPr>
          <w:p w:rsidR="00FE17FF" w:rsidRDefault="00074C0D">
            <w:pPr>
              <w:pStyle w:val="Prrafodelista"/>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FE17FF" w:rsidRDefault="00FE17FF">
            <w:pPr>
              <w:pStyle w:val="Prrafodelista"/>
              <w:spacing w:after="0" w:line="240" w:lineRule="auto"/>
              <w:ind w:left="0"/>
              <w:jc w:val="center"/>
              <w:rPr>
                <w:rFonts w:ascii="Times New Roman" w:eastAsia="Calibri" w:hAnsi="Times New Roman" w:cs="Times New Roman"/>
                <w:sz w:val="24"/>
                <w:szCs w:val="24"/>
              </w:rPr>
            </w:pPr>
          </w:p>
        </w:tc>
      </w:tr>
    </w:tbl>
    <w:p w:rsidR="00FE17FF" w:rsidRDefault="00074C0D">
      <w:pPr>
        <w:pStyle w:val="NormalWeb"/>
        <w:ind w:left="284"/>
        <w:jc w:val="both"/>
        <w:rPr>
          <w:color w:val="000000"/>
        </w:rPr>
      </w:pPr>
      <w:r>
        <w:rPr>
          <w:color w:val="000000"/>
        </w:rPr>
        <w:t>En caso de que la garantía del Fabricante sea menor a dos años, en este criterio objetivo de selección tendrá un valor de 0%.</w:t>
      </w:r>
    </w:p>
    <w:p w:rsidR="00FE17FF" w:rsidRDefault="00074C0D">
      <w:pPr>
        <w:pStyle w:val="NormalWeb"/>
        <w:numPr>
          <w:ilvl w:val="0"/>
          <w:numId w:val="13"/>
        </w:numPr>
        <w:jc w:val="both"/>
        <w:rPr>
          <w:color w:val="000000"/>
        </w:rPr>
      </w:pPr>
      <w:r>
        <w:rPr>
          <w:b/>
          <w:color w:val="000000"/>
          <w:u w:val="single"/>
        </w:rPr>
        <w:t>Especificaciones Técnicas mínimas requeridas por Partida del Equipo Médico 40%</w:t>
      </w:r>
    </w:p>
    <w:tbl>
      <w:tblPr>
        <w:tblStyle w:val="Tablaconcuadrcula"/>
        <w:tblW w:w="8840" w:type="dxa"/>
        <w:tblInd w:w="108" w:type="dxa"/>
        <w:tblLook w:val="04A0" w:firstRow="1" w:lastRow="0" w:firstColumn="1" w:lastColumn="0" w:noHBand="0" w:noVBand="1"/>
      </w:tblPr>
      <w:tblGrid>
        <w:gridCol w:w="517"/>
        <w:gridCol w:w="5437"/>
        <w:gridCol w:w="2886"/>
      </w:tblGrid>
      <w:tr w:rsidR="00FE17FF">
        <w:tc>
          <w:tcPr>
            <w:tcW w:w="517" w:type="dxa"/>
          </w:tcPr>
          <w:p w:rsidR="00FE17FF" w:rsidRDefault="00074C0D">
            <w:pPr>
              <w:pStyle w:val="NormalWeb"/>
              <w:tabs>
                <w:tab w:val="left" w:pos="5529"/>
              </w:tabs>
              <w:spacing w:before="0" w:beforeAutospacing="0" w:after="0" w:afterAutospacing="0"/>
              <w:jc w:val="center"/>
              <w:rPr>
                <w:b/>
                <w:color w:val="000000"/>
              </w:rPr>
            </w:pPr>
            <w:r>
              <w:rPr>
                <w:b/>
                <w:color w:val="000000"/>
              </w:rPr>
              <w:t>N°</w:t>
            </w:r>
          </w:p>
        </w:tc>
        <w:tc>
          <w:tcPr>
            <w:tcW w:w="5437" w:type="dxa"/>
          </w:tcPr>
          <w:p w:rsidR="00FE17FF" w:rsidRDefault="00074C0D">
            <w:pPr>
              <w:pStyle w:val="NormalWeb"/>
              <w:tabs>
                <w:tab w:val="left" w:pos="5529"/>
              </w:tabs>
              <w:spacing w:before="0" w:beforeAutospacing="0" w:after="0" w:afterAutospacing="0"/>
              <w:jc w:val="center"/>
              <w:rPr>
                <w:b/>
                <w:color w:val="000000"/>
              </w:rPr>
            </w:pPr>
            <w:r>
              <w:rPr>
                <w:b/>
                <w:color w:val="000000"/>
              </w:rPr>
              <w:t>Descripción</w:t>
            </w:r>
          </w:p>
        </w:tc>
        <w:tc>
          <w:tcPr>
            <w:tcW w:w="2886" w:type="dxa"/>
            <w:vMerge w:val="restart"/>
          </w:tcPr>
          <w:p w:rsidR="00FE17FF" w:rsidRDefault="00074C0D">
            <w:pPr>
              <w:pStyle w:val="NormalWeb"/>
              <w:tabs>
                <w:tab w:val="left" w:pos="5529"/>
              </w:tabs>
              <w:spacing w:before="0" w:beforeAutospacing="0" w:after="0" w:afterAutospacing="0"/>
              <w:jc w:val="center"/>
              <w:rPr>
                <w:b/>
                <w:color w:val="000000"/>
              </w:rPr>
            </w:pPr>
            <w:r>
              <w:rPr>
                <w:b/>
                <w:color w:val="000000"/>
              </w:rPr>
              <w:t>Porcentaje</w:t>
            </w:r>
          </w:p>
          <w:p w:rsidR="00FE17FF" w:rsidRDefault="00074C0D">
            <w:pPr>
              <w:pStyle w:val="NormalWeb"/>
              <w:tabs>
                <w:tab w:val="left" w:pos="5529"/>
              </w:tabs>
              <w:spacing w:before="0" w:after="0"/>
              <w:jc w:val="center"/>
              <w:rPr>
                <w:b/>
                <w:color w:val="000000"/>
              </w:rPr>
            </w:pPr>
            <w:r>
              <w:t>40%</w:t>
            </w:r>
          </w:p>
        </w:tc>
      </w:tr>
      <w:tr w:rsidR="00FE17FF" w:rsidRPr="00BB7CA0">
        <w:tc>
          <w:tcPr>
            <w:tcW w:w="517" w:type="dxa"/>
            <w:vAlign w:val="center"/>
          </w:tcPr>
          <w:p w:rsidR="00FE17FF" w:rsidRDefault="00074C0D">
            <w:pPr>
              <w:pStyle w:val="NormalWeb"/>
              <w:tabs>
                <w:tab w:val="left" w:pos="5529"/>
              </w:tabs>
              <w:spacing w:before="0" w:beforeAutospacing="0" w:after="0" w:afterAutospacing="0"/>
              <w:jc w:val="center"/>
              <w:rPr>
                <w:b/>
                <w:color w:val="000000"/>
              </w:rPr>
            </w:pPr>
            <w:r>
              <w:rPr>
                <w:b/>
                <w:color w:val="000000"/>
              </w:rPr>
              <w:t>1</w:t>
            </w:r>
          </w:p>
        </w:tc>
        <w:tc>
          <w:tcPr>
            <w:tcW w:w="5437" w:type="dxa"/>
          </w:tcPr>
          <w:p w:rsidR="00FE17FF" w:rsidRDefault="00074C0D">
            <w:pPr>
              <w:pStyle w:val="NormalWeb"/>
              <w:tabs>
                <w:tab w:val="left" w:pos="5529"/>
              </w:tabs>
              <w:spacing w:before="0" w:beforeAutospacing="0" w:after="0" w:afterAutospacing="0"/>
              <w:jc w:val="both"/>
              <w:rPr>
                <w:b/>
                <w:color w:val="000000"/>
              </w:rPr>
            </w:pPr>
            <w:r>
              <w:t xml:space="preserve">Cumple con cada una de sus especificaciones técnicas solicitadas por el Hospital Militar. </w:t>
            </w:r>
          </w:p>
        </w:tc>
        <w:tc>
          <w:tcPr>
            <w:tcW w:w="2886" w:type="dxa"/>
            <w:vMerge/>
            <w:vAlign w:val="center"/>
          </w:tcPr>
          <w:p w:rsidR="00FE17FF" w:rsidRDefault="00FE17FF">
            <w:pPr>
              <w:pStyle w:val="NormalWeb"/>
              <w:tabs>
                <w:tab w:val="left" w:pos="5529"/>
              </w:tabs>
              <w:spacing w:before="0" w:beforeAutospacing="0" w:after="0" w:afterAutospacing="0"/>
              <w:jc w:val="center"/>
              <w:rPr>
                <w:b/>
                <w:color w:val="000000"/>
              </w:rPr>
            </w:pPr>
          </w:p>
        </w:tc>
      </w:tr>
      <w:tr w:rsidR="00FE17FF" w:rsidRPr="00BB7CA0">
        <w:tc>
          <w:tcPr>
            <w:tcW w:w="8840" w:type="dxa"/>
            <w:gridSpan w:val="3"/>
            <w:vAlign w:val="center"/>
          </w:tcPr>
          <w:p w:rsidR="00FE17FF" w:rsidRDefault="00074C0D">
            <w:pPr>
              <w:tabs>
                <w:tab w:val="left" w:pos="1956"/>
                <w:tab w:val="left" w:pos="3355"/>
                <w:tab w:val="left" w:pos="7893"/>
              </w:tabs>
              <w:spacing w:after="0" w:line="240" w:lineRule="auto"/>
              <w:jc w:val="both"/>
              <w:rPr>
                <w:rFonts w:ascii="Times New Roman" w:eastAsia="Calibri" w:hAnsi="Times New Roman" w:cs="Times New Roman"/>
                <w:sz w:val="24"/>
                <w:szCs w:val="24"/>
                <w:lang w:val="es-HN" w:eastAsia="es-HN"/>
              </w:rPr>
            </w:pPr>
            <w:r>
              <w:rPr>
                <w:rFonts w:ascii="Times New Roman" w:eastAsia="Calibri" w:hAnsi="Times New Roman" w:cs="Times New Roman"/>
                <w:sz w:val="24"/>
                <w:szCs w:val="24"/>
                <w:lang w:val="es-HN" w:eastAsia="es-HN"/>
              </w:rPr>
              <w:t xml:space="preserve">En especificaciones técnicas mínimas requeridas se realizará una ponderación con base a la cantidad total de las especificaciones técnicas, para así, determinar la partida mejor evaluada. </w:t>
            </w:r>
          </w:p>
          <w:p w:rsidR="00FE17FF" w:rsidRDefault="00074C0D">
            <w:pPr>
              <w:tabs>
                <w:tab w:val="left" w:pos="1956"/>
                <w:tab w:val="left" w:pos="3355"/>
                <w:tab w:val="left" w:pos="7893"/>
              </w:tabs>
              <w:spacing w:after="0" w:line="240" w:lineRule="auto"/>
              <w:jc w:val="both"/>
              <w:rPr>
                <w:rFonts w:ascii="Times New Roman" w:eastAsia="Calibri" w:hAnsi="Times New Roman" w:cs="Times New Roman"/>
                <w:sz w:val="24"/>
                <w:szCs w:val="24"/>
                <w:lang w:val="es-HN" w:eastAsia="es-HN"/>
              </w:rPr>
            </w:pPr>
            <w:r>
              <w:rPr>
                <w:rFonts w:ascii="Times New Roman" w:eastAsia="Calibri" w:hAnsi="Times New Roman" w:cs="Times New Roman"/>
                <w:sz w:val="24"/>
                <w:szCs w:val="24"/>
                <w:lang w:val="es-HN" w:eastAsia="es-HN"/>
              </w:rPr>
              <w:t xml:space="preserve">En caso de no cumplir con el 100% de las especificaciones técnicas, </w:t>
            </w:r>
            <w:r>
              <w:rPr>
                <w:rFonts w:ascii="Times New Roman" w:eastAsia="Calibri" w:hAnsi="Times New Roman" w:cs="Times New Roman"/>
                <w:b/>
                <w:sz w:val="24"/>
                <w:szCs w:val="24"/>
                <w:lang w:val="es-HN" w:eastAsia="es-HN"/>
              </w:rPr>
              <w:t xml:space="preserve">se realizará una ponderación </w:t>
            </w:r>
            <w:r>
              <w:rPr>
                <w:rFonts w:ascii="Times New Roman" w:eastAsia="Calibri" w:hAnsi="Times New Roman" w:cs="Times New Roman"/>
                <w:sz w:val="24"/>
                <w:szCs w:val="24"/>
                <w:lang w:val="es-HN" w:eastAsia="es-HN"/>
              </w:rPr>
              <w:t xml:space="preserve">con base a la cantidad total de las especificaciones técnicas (dividir la cantidad de especificaciones que tiene el criterio de cumple con base al total de especificaciones técnicas solicitadas). </w:t>
            </w:r>
          </w:p>
        </w:tc>
      </w:tr>
    </w:tbl>
    <w:p w:rsidR="00FE17FF" w:rsidRDefault="00FE17FF">
      <w:pPr>
        <w:pStyle w:val="Titulo1"/>
        <w:jc w:val="both"/>
        <w:rPr>
          <w:rFonts w:eastAsiaTheme="minorHAnsi" w:cs="Times New Roman"/>
          <w:b w:val="0"/>
          <w:color w:val="FF6600"/>
          <w:kern w:val="0"/>
          <w:szCs w:val="24"/>
          <w:lang w:eastAsia="es-HN"/>
        </w:rPr>
      </w:pPr>
    </w:p>
    <w:p w:rsidR="00FE17FF" w:rsidRDefault="00074C0D">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1</w:t>
      </w:r>
      <w:r w:rsidR="008F3B74">
        <w:rPr>
          <w:rFonts w:ascii="Times New Roman" w:hAnsi="Times New Roman" w:cs="Times New Roman"/>
          <w:sz w:val="24"/>
          <w:szCs w:val="24"/>
          <w:lang w:val="es-HN"/>
        </w:rPr>
        <w:t>1.3.2</w:t>
      </w:r>
      <w:r>
        <w:rPr>
          <w:rFonts w:ascii="Times New Roman" w:hAnsi="Times New Roman" w:cs="Times New Roman"/>
          <w:sz w:val="24"/>
          <w:szCs w:val="24"/>
          <w:lang w:val="es-HN"/>
        </w:rPr>
        <w:t xml:space="preserve"> </w:t>
      </w:r>
      <w:r>
        <w:rPr>
          <w:rFonts w:ascii="Times New Roman" w:hAnsi="Times New Roman" w:cs="Times New Roman"/>
          <w:b/>
          <w:sz w:val="24"/>
          <w:szCs w:val="24"/>
          <w:lang w:val="es-HN"/>
        </w:rPr>
        <w:t>Evaluación Técnica Física:</w:t>
      </w:r>
    </w:p>
    <w:p w:rsidR="00FE17FF" w:rsidRDefault="00074C0D">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No Aplica.</w:t>
      </w:r>
    </w:p>
    <w:p w:rsidR="00FE17FF" w:rsidRDefault="008F3B74">
      <w:pPr>
        <w:autoSpaceDE w:val="0"/>
        <w:autoSpaceDN w:val="0"/>
        <w:adjustRightInd w:val="0"/>
        <w:spacing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11.3.3</w:t>
      </w:r>
      <w:r w:rsidR="00074C0D">
        <w:rPr>
          <w:rFonts w:ascii="Times New Roman" w:hAnsi="Times New Roman" w:cs="Times New Roman"/>
          <w:sz w:val="24"/>
          <w:szCs w:val="24"/>
          <w:lang w:val="es-HN"/>
        </w:rPr>
        <w:t xml:space="preserve"> </w:t>
      </w:r>
      <w:r w:rsidR="00074C0D">
        <w:rPr>
          <w:rFonts w:ascii="Times New Roman" w:hAnsi="Times New Roman" w:cs="Times New Roman"/>
          <w:b/>
          <w:sz w:val="24"/>
          <w:szCs w:val="24"/>
          <w:lang w:val="es-HN"/>
        </w:rPr>
        <w:t>Evaluación Financiera-Económica</w:t>
      </w: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hAnsi="Times New Roman" w:cs="Times New Roman"/>
          <w:sz w:val="24"/>
          <w:szCs w:val="24"/>
          <w:lang w:val="es-HN"/>
        </w:rPr>
        <w:lastRenderedPageBreak/>
        <w:t xml:space="preserve">Se realizará la Evaluación Financiera-Económica en la Sección I Instrucciones a los Oferentes, </w:t>
      </w:r>
      <w:r w:rsidR="00C46F0B">
        <w:rPr>
          <w:rFonts w:ascii="Times New Roman" w:eastAsia="Times New Roman" w:hAnsi="Times New Roman" w:cs="Times New Roman"/>
          <w:sz w:val="24"/>
          <w:szCs w:val="24"/>
          <w:lang w:val="es-HN" w:eastAsia="es-ES"/>
        </w:rPr>
        <w:t>11.2</w:t>
      </w:r>
      <w:r>
        <w:rPr>
          <w:rFonts w:ascii="Times New Roman" w:eastAsia="Times New Roman" w:hAnsi="Times New Roman" w:cs="Times New Roman"/>
          <w:sz w:val="24"/>
          <w:szCs w:val="24"/>
          <w:lang w:val="es-HN" w:eastAsia="es-ES"/>
        </w:rPr>
        <w:t xml:space="preserve"> Información Financiera.</w:t>
      </w:r>
    </w:p>
    <w:p w:rsidR="00FE17FF" w:rsidRDefault="00FE17FF">
      <w:pPr>
        <w:autoSpaceDE w:val="0"/>
        <w:autoSpaceDN w:val="0"/>
        <w:adjustRightInd w:val="0"/>
        <w:spacing w:after="0" w:line="240" w:lineRule="auto"/>
        <w:jc w:val="both"/>
        <w:rPr>
          <w:rFonts w:ascii="Times New Roman" w:eastAsia="Times New Roman" w:hAnsi="Times New Roman" w:cs="Times New Roman"/>
          <w:sz w:val="20"/>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Se realizará la siguiente verificación económica por parte del Órgano Contratante: </w:t>
      </w:r>
    </w:p>
    <w:p w:rsidR="005E0E5C" w:rsidRPr="00C46F0B" w:rsidRDefault="005E0E5C">
      <w:pPr>
        <w:autoSpaceDE w:val="0"/>
        <w:autoSpaceDN w:val="0"/>
        <w:adjustRightInd w:val="0"/>
        <w:spacing w:after="0" w:line="240" w:lineRule="auto"/>
        <w:jc w:val="both"/>
        <w:rPr>
          <w:rFonts w:ascii="Times New Roman" w:eastAsia="Times New Roman" w:hAnsi="Times New Roman" w:cs="Times New Roman"/>
          <w:sz w:val="18"/>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u w:val="single"/>
          <w:lang w:val="es-MX" w:eastAsia="es-ES"/>
        </w:rPr>
        <w:t>Si se presentare una oferta anormalmente más baja</w:t>
      </w:r>
      <w:r>
        <w:rPr>
          <w:rFonts w:ascii="Times New Roman" w:eastAsia="Times New Roman" w:hAnsi="Times New Roman" w:cs="Times New Roman"/>
          <w:sz w:val="24"/>
          <w:szCs w:val="24"/>
          <w:lang w:val="es-MX" w:eastAsia="es-ES"/>
        </w:rPr>
        <w:t xml:space="preserve"> en relación a las demás ofertas o con el presupuesto estimado por el Órgano responsable de la contratación, se pedirá información adicional al oferente a fin de conocer en detalle los elementos, para preparar su oferta, con el propósito de establecer la capacidad real para cumplir satisfactoriamente con el contrato en las condiciones ofrecidas, pudiendo practicarse otras investigaciones o actuaciones con dicho propósito</w:t>
      </w:r>
      <w:r>
        <w:rPr>
          <w:rFonts w:ascii="Times New Roman" w:eastAsia="Times New Roman" w:hAnsi="Times New Roman" w:cs="Times New Roman"/>
          <w:sz w:val="24"/>
          <w:szCs w:val="24"/>
          <w:u w:val="single"/>
          <w:lang w:val="es-MX" w:eastAsia="es-ES"/>
        </w:rPr>
        <w:t xml:space="preserve">, exigiendo una garantía de cumplimiento equivalente al treinta por ciento (30%) del contrato, </w:t>
      </w:r>
      <w:r>
        <w:rPr>
          <w:rFonts w:ascii="Times New Roman" w:eastAsia="Times New Roman" w:hAnsi="Times New Roman" w:cs="Times New Roman"/>
          <w:sz w:val="24"/>
          <w:szCs w:val="24"/>
          <w:lang w:val="es-MX" w:eastAsia="es-ES"/>
        </w:rPr>
        <w:t>de acuerdo con lo previsto en el artículo 51 párrafo segundo de la Ley. Si constare evidencia de que la oferta no tiene fundamento o fuere especulativa será desestimada, adjudicándose el contrato al oferente, que cumpliendo con los requisitos de participación ocupe el lugar inmediato.</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MX" w:eastAsia="es-ES"/>
        </w:rPr>
        <w:t>Verificación de los Formularios de precios, realizando comparación con los ítems solicitados en la oferta económica. (se realizará verificación de cantidad solicitada por precio unitario)</w:t>
      </w:r>
    </w:p>
    <w:p w:rsidR="00FE17FF" w:rsidRDefault="00FE17FF">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 xml:space="preserve">Se realizará la revisión aritmética de las ofertas presentadas y se harán las correcciones correspondientes. </w:t>
      </w:r>
    </w:p>
    <w:p w:rsidR="00FE17FF" w:rsidRPr="00C46F0B" w:rsidRDefault="00074C0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MX" w:eastAsia="es-ES"/>
        </w:rPr>
        <w:t>Si hay una discrepancia entre precio unitario y el precio total, obtenido al multiplicar el precio unitario por las cantidades correspondientes prevalecerá el precio unitario y el precio total será corregido.</w:t>
      </w:r>
    </w:p>
    <w:p w:rsidR="00C46F0B" w:rsidRPr="00C46F0B" w:rsidRDefault="00C46F0B" w:rsidP="00C46F0B">
      <w:pPr>
        <w:autoSpaceDE w:val="0"/>
        <w:autoSpaceDN w:val="0"/>
        <w:adjustRightInd w:val="0"/>
        <w:spacing w:after="0" w:line="240" w:lineRule="auto"/>
        <w:ind w:left="1440"/>
        <w:jc w:val="both"/>
        <w:rPr>
          <w:rFonts w:ascii="Times New Roman" w:eastAsia="Times New Roman" w:hAnsi="Times New Roman" w:cs="Times New Roman"/>
          <w:sz w:val="12"/>
          <w:szCs w:val="24"/>
          <w:lang w:val="es-HN" w:eastAsia="es-ES"/>
        </w:rPr>
      </w:pPr>
    </w:p>
    <w:p w:rsidR="00FE17FF" w:rsidRPr="00C46F0B" w:rsidRDefault="00074C0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Si hay un error en un total que corresponda la suma o resta de subtotales, los subtotales prevalecerán y se corregirá el total.</w:t>
      </w:r>
    </w:p>
    <w:p w:rsidR="00C46F0B" w:rsidRDefault="00C46F0B">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Si hay una discrepancia entre palabras y cifras, prevalecerá el monto expresado en palabras</w:t>
      </w:r>
    </w:p>
    <w:p w:rsidR="00FE17FF" w:rsidRDefault="00074C0D">
      <w:pPr>
        <w:pStyle w:val="Ttulo3"/>
        <w:numPr>
          <w:ilvl w:val="0"/>
          <w:numId w:val="0"/>
        </w:numPr>
        <w:rPr>
          <w:rFonts w:ascii="Times New Roman" w:hAnsi="Times New Roman"/>
          <w:b/>
          <w:color w:val="4472C4" w:themeColor="accent5"/>
          <w:lang w:val="es-HN"/>
        </w:rPr>
      </w:pPr>
      <w:bookmarkStart w:id="39" w:name="_Toc13736809"/>
      <w:bookmarkStart w:id="40" w:name="_Toc86821357"/>
      <w:r>
        <w:rPr>
          <w:rFonts w:ascii="Times New Roman" w:hAnsi="Times New Roman"/>
          <w:b/>
          <w:color w:val="4472C4" w:themeColor="accent5"/>
          <w:lang w:val="es-HN"/>
        </w:rPr>
        <w:t>IO-12 ERRORES U OMISIONES SUBSANABLES</w:t>
      </w:r>
      <w:bookmarkEnd w:id="39"/>
      <w:bookmarkEnd w:id="40"/>
    </w:p>
    <w:p w:rsidR="00FE17FF" w:rsidRDefault="00FE17FF">
      <w:pPr>
        <w:spacing w:after="0" w:line="240" w:lineRule="auto"/>
        <w:jc w:val="both"/>
        <w:rPr>
          <w:rFonts w:ascii="Times New Roman" w:eastAsia="MS Mincho" w:hAnsi="Times New Roman" w:cs="Times New Roman"/>
          <w:sz w:val="24"/>
          <w:szCs w:val="24"/>
          <w:lang w:val="es-HN" w:eastAsia="es-ES"/>
        </w:rPr>
      </w:pPr>
    </w:p>
    <w:p w:rsidR="00FE17FF" w:rsidRDefault="00074C0D">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bookmarkStart w:id="41" w:name="_Toc13736810"/>
      <w:r>
        <w:rPr>
          <w:rFonts w:ascii="Times New Roman" w:eastAsia="MS Mincho" w:hAnsi="Times New Roman" w:cs="Times New Roman"/>
          <w:sz w:val="24"/>
          <w:szCs w:val="24"/>
          <w:lang w:val="es-ES" w:eastAsia="es-ES" w:bidi="es-ES"/>
        </w:rPr>
        <w:t xml:space="preserve">El oferente deberá subsanar el defecto u omisión dentro de los </w:t>
      </w:r>
      <w:r>
        <w:rPr>
          <w:rFonts w:ascii="Times New Roman" w:eastAsia="MS Mincho" w:hAnsi="Times New Roman" w:cs="Times New Roman"/>
          <w:b/>
          <w:bCs/>
          <w:sz w:val="24"/>
          <w:szCs w:val="24"/>
          <w:lang w:val="es-ES" w:eastAsia="es-ES" w:bidi="es-ES"/>
        </w:rPr>
        <w:t xml:space="preserve">cinco (5) días hábiles </w:t>
      </w:r>
      <w:r>
        <w:rPr>
          <w:rFonts w:ascii="Times New Roman" w:eastAsia="MS Mincho" w:hAnsi="Times New Roman" w:cs="Times New Roman"/>
          <w:sz w:val="24"/>
          <w:szCs w:val="24"/>
          <w:lang w:val="es-ES" w:eastAsia="es-ES" w:bidi="es-ES"/>
        </w:rPr>
        <w:t>siguientes a la fecha de notificación correspondiente de la omisión, si no lo hiciere la oferta no será considerada para la evaluación final.</w:t>
      </w:r>
    </w:p>
    <w:p w:rsidR="00FE17FF" w:rsidRDefault="00FE17FF">
      <w:pPr>
        <w:widowControl w:val="0"/>
        <w:autoSpaceDE w:val="0"/>
        <w:autoSpaceDN w:val="0"/>
        <w:spacing w:after="0" w:line="240" w:lineRule="auto"/>
        <w:jc w:val="both"/>
        <w:rPr>
          <w:rFonts w:ascii="Times New Roman" w:eastAsia="MS Mincho" w:hAnsi="Times New Roman" w:cs="Times New Roman"/>
          <w:sz w:val="18"/>
          <w:szCs w:val="24"/>
          <w:lang w:val="es-ES" w:eastAsia="es-ES" w:bidi="es-ES"/>
        </w:rPr>
      </w:pPr>
    </w:p>
    <w:p w:rsidR="00FE17FF" w:rsidRDefault="00074C0D">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Se entenderá subsanable, la omisión de la información o de los documentos siguientes,</w:t>
      </w:r>
      <w:r>
        <w:rPr>
          <w:rFonts w:ascii="Times New Roman" w:eastAsia="MS Mincho" w:hAnsi="Times New Roman" w:cs="Times New Roman"/>
          <w:sz w:val="24"/>
          <w:szCs w:val="24"/>
          <w:lang w:val="es-HN" w:eastAsia="es-ES" w:bidi="es-ES"/>
        </w:rPr>
        <w:t xml:space="preserve"> </w:t>
      </w:r>
      <w:r>
        <w:rPr>
          <w:rFonts w:ascii="Times New Roman" w:eastAsia="MS Mincho" w:hAnsi="Times New Roman" w:cs="Times New Roman"/>
          <w:sz w:val="24"/>
          <w:szCs w:val="24"/>
          <w:lang w:val="es-ES" w:eastAsia="es-ES" w:bidi="es-ES"/>
        </w:rPr>
        <w:t>según lo establecido en el artículo 132 del R</w:t>
      </w:r>
      <w:r>
        <w:rPr>
          <w:rFonts w:ascii="Times New Roman" w:eastAsia="MS Mincho" w:hAnsi="Times New Roman" w:cs="Times New Roman"/>
          <w:sz w:val="24"/>
          <w:szCs w:val="24"/>
          <w:lang w:val="es-HN" w:eastAsia="es-ES" w:bidi="es-ES"/>
        </w:rPr>
        <w:t xml:space="preserve">eglamento de la </w:t>
      </w:r>
      <w:r>
        <w:rPr>
          <w:rFonts w:ascii="Times New Roman" w:eastAsia="MS Mincho" w:hAnsi="Times New Roman" w:cs="Times New Roman"/>
          <w:sz w:val="24"/>
          <w:szCs w:val="24"/>
          <w:lang w:val="es-ES" w:eastAsia="es-ES" w:bidi="es-ES"/>
        </w:rPr>
        <w:t>L</w:t>
      </w:r>
      <w:r>
        <w:rPr>
          <w:rFonts w:ascii="Times New Roman" w:eastAsia="MS Mincho" w:hAnsi="Times New Roman" w:cs="Times New Roman"/>
          <w:sz w:val="24"/>
          <w:szCs w:val="24"/>
          <w:lang w:val="es-HN" w:eastAsia="es-ES" w:bidi="es-ES"/>
        </w:rPr>
        <w:t xml:space="preserve">ey de </w:t>
      </w:r>
      <w:r>
        <w:rPr>
          <w:rFonts w:ascii="Times New Roman" w:eastAsia="MS Mincho" w:hAnsi="Times New Roman" w:cs="Times New Roman"/>
          <w:sz w:val="24"/>
          <w:szCs w:val="24"/>
          <w:lang w:val="es-ES" w:eastAsia="es-ES" w:bidi="es-ES"/>
        </w:rPr>
        <w:t>C</w:t>
      </w:r>
      <w:r>
        <w:rPr>
          <w:rFonts w:ascii="Times New Roman" w:eastAsia="MS Mincho" w:hAnsi="Times New Roman" w:cs="Times New Roman"/>
          <w:sz w:val="24"/>
          <w:szCs w:val="24"/>
          <w:lang w:val="es-HN" w:eastAsia="es-ES" w:bidi="es-ES"/>
        </w:rPr>
        <w:t xml:space="preserve">ontratación del </w:t>
      </w:r>
      <w:r>
        <w:rPr>
          <w:rFonts w:ascii="Times New Roman" w:eastAsia="MS Mincho" w:hAnsi="Times New Roman" w:cs="Times New Roman"/>
          <w:sz w:val="24"/>
          <w:szCs w:val="24"/>
          <w:lang w:val="es-ES" w:eastAsia="es-ES" w:bidi="es-ES"/>
        </w:rPr>
        <w:t>E</w:t>
      </w:r>
      <w:r>
        <w:rPr>
          <w:rFonts w:ascii="Times New Roman" w:eastAsia="MS Mincho" w:hAnsi="Times New Roman" w:cs="Times New Roman"/>
          <w:sz w:val="24"/>
          <w:szCs w:val="24"/>
          <w:lang w:val="es-HN" w:eastAsia="es-ES" w:bidi="es-ES"/>
        </w:rPr>
        <w:t>stado</w:t>
      </w:r>
      <w:r>
        <w:rPr>
          <w:rFonts w:ascii="Times New Roman" w:eastAsia="MS Mincho" w:hAnsi="Times New Roman" w:cs="Times New Roman"/>
          <w:sz w:val="24"/>
          <w:szCs w:val="24"/>
          <w:lang w:val="es-ES" w:eastAsia="es-ES" w:bidi="es-ES"/>
        </w:rPr>
        <w:t xml:space="preserve">: </w:t>
      </w:r>
    </w:p>
    <w:p w:rsidR="00FE17FF" w:rsidRDefault="00FE17FF">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FE17FF" w:rsidRDefault="00074C0D">
      <w:pPr>
        <w:widowControl w:val="0"/>
        <w:numPr>
          <w:ilvl w:val="0"/>
          <w:numId w:val="15"/>
        </w:numPr>
        <w:autoSpaceDE w:val="0"/>
        <w:autoSpaceDN w:val="0"/>
        <w:spacing w:after="0" w:line="240"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Falta de copias de la oferta.</w:t>
      </w:r>
    </w:p>
    <w:p w:rsidR="00FE17FF" w:rsidRDefault="00FE17FF">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p>
    <w:p w:rsidR="00FE17FF" w:rsidRDefault="00074C0D">
      <w:pPr>
        <w:widowControl w:val="0"/>
        <w:numPr>
          <w:ilvl w:val="0"/>
          <w:numId w:val="15"/>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Falta de literatura descriptiva o de muestras, salvo que el pliego de condiciones dispusiere lo contrario.</w:t>
      </w:r>
    </w:p>
    <w:p w:rsidR="00FE17FF" w:rsidRPr="00876623" w:rsidRDefault="00FE17FF">
      <w:pPr>
        <w:widowControl w:val="0"/>
        <w:autoSpaceDE w:val="0"/>
        <w:autoSpaceDN w:val="0"/>
        <w:spacing w:after="0" w:line="240" w:lineRule="auto"/>
        <w:jc w:val="both"/>
        <w:rPr>
          <w:rFonts w:ascii="Times New Roman" w:eastAsia="MS Mincho" w:hAnsi="Times New Roman" w:cs="Times New Roman"/>
          <w:sz w:val="18"/>
          <w:szCs w:val="24"/>
          <w:lang w:val="es-ES" w:eastAsia="es-ES" w:bidi="es-ES"/>
        </w:rPr>
      </w:pPr>
    </w:p>
    <w:p w:rsidR="00FE17FF" w:rsidRDefault="00074C0D">
      <w:pPr>
        <w:widowControl w:val="0"/>
        <w:numPr>
          <w:ilvl w:val="0"/>
          <w:numId w:val="15"/>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 xml:space="preserve">Omisión de datos que no tengan relación directa con el precio, según disponga el pliego de condiciones. </w:t>
      </w:r>
    </w:p>
    <w:p w:rsidR="00FE17FF" w:rsidRPr="00876623" w:rsidRDefault="00FE17FF">
      <w:pPr>
        <w:widowControl w:val="0"/>
        <w:autoSpaceDE w:val="0"/>
        <w:autoSpaceDN w:val="0"/>
        <w:spacing w:after="0" w:line="240" w:lineRule="auto"/>
        <w:jc w:val="both"/>
        <w:rPr>
          <w:rFonts w:ascii="Times New Roman" w:eastAsia="MS Mincho" w:hAnsi="Times New Roman" w:cs="Times New Roman"/>
          <w:sz w:val="18"/>
          <w:szCs w:val="24"/>
          <w:lang w:val="es-ES" w:eastAsia="es-ES" w:bidi="es-ES"/>
        </w:rPr>
      </w:pPr>
    </w:p>
    <w:p w:rsidR="00FE17FF" w:rsidRDefault="00074C0D">
      <w:pPr>
        <w:widowControl w:val="0"/>
        <w:numPr>
          <w:ilvl w:val="0"/>
          <w:numId w:val="15"/>
        </w:numPr>
        <w:autoSpaceDE w:val="0"/>
        <w:autoSpaceDN w:val="0"/>
        <w:spacing w:after="0" w:line="240"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Inclusión de datos en unidades de medidas diferentes.</w:t>
      </w:r>
    </w:p>
    <w:p w:rsidR="00FE17FF" w:rsidRDefault="00FE17FF">
      <w:pPr>
        <w:widowControl w:val="0"/>
        <w:autoSpaceDE w:val="0"/>
        <w:autoSpaceDN w:val="0"/>
        <w:spacing w:after="0" w:line="240" w:lineRule="auto"/>
        <w:ind w:left="142"/>
        <w:jc w:val="both"/>
        <w:rPr>
          <w:rFonts w:ascii="Times New Roman" w:eastAsia="MS Mincho" w:hAnsi="Times New Roman" w:cs="Times New Roman"/>
          <w:sz w:val="24"/>
          <w:szCs w:val="24"/>
          <w:lang w:val="es-ES" w:eastAsia="es-ES" w:bidi="es-ES"/>
        </w:rPr>
      </w:pPr>
    </w:p>
    <w:p w:rsidR="00FE17FF" w:rsidRDefault="00074C0D">
      <w:pPr>
        <w:widowControl w:val="0"/>
        <w:numPr>
          <w:ilvl w:val="0"/>
          <w:numId w:val="15"/>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lastRenderedPageBreak/>
        <w:t>La falta de presentación de la credencial de inscripción en el Registro de Proveedores y Contratistas.</w:t>
      </w:r>
    </w:p>
    <w:p w:rsidR="00FE17FF" w:rsidRDefault="00FE17FF">
      <w:pPr>
        <w:widowControl w:val="0"/>
        <w:autoSpaceDE w:val="0"/>
        <w:autoSpaceDN w:val="0"/>
        <w:spacing w:after="0" w:line="240" w:lineRule="auto"/>
        <w:jc w:val="both"/>
        <w:rPr>
          <w:rFonts w:ascii="Times New Roman" w:eastAsia="MS Mincho" w:hAnsi="Times New Roman" w:cs="Times New Roman"/>
          <w:sz w:val="10"/>
          <w:szCs w:val="24"/>
          <w:lang w:val="es-ES" w:eastAsia="es-ES" w:bidi="es-ES"/>
        </w:rPr>
      </w:pPr>
    </w:p>
    <w:p w:rsidR="00FE17FF" w:rsidRDefault="00074C0D">
      <w:pPr>
        <w:widowControl w:val="0"/>
        <w:numPr>
          <w:ilvl w:val="0"/>
          <w:numId w:val="15"/>
        </w:numPr>
        <w:autoSpaceDE w:val="0"/>
        <w:autoSpaceDN w:val="0"/>
        <w:spacing w:after="0" w:line="276" w:lineRule="auto"/>
        <w:ind w:left="567" w:hanging="425"/>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Los demás defectos u omisiones no sustanciales previstos en el pliego de condiciones.</w:t>
      </w:r>
    </w:p>
    <w:p w:rsidR="00FE17FF" w:rsidRDefault="00FE17FF">
      <w:pPr>
        <w:widowControl w:val="0"/>
        <w:autoSpaceDE w:val="0"/>
        <w:autoSpaceDN w:val="0"/>
        <w:spacing w:after="0" w:line="240" w:lineRule="auto"/>
        <w:jc w:val="both"/>
        <w:rPr>
          <w:rFonts w:ascii="Times New Roman" w:eastAsia="MS Mincho" w:hAnsi="Times New Roman" w:cs="Times New Roman"/>
          <w:sz w:val="20"/>
          <w:szCs w:val="24"/>
          <w:lang w:val="es-ES" w:eastAsia="es-ES" w:bidi="es-ES"/>
        </w:rPr>
      </w:pPr>
    </w:p>
    <w:p w:rsidR="00FE17FF" w:rsidRDefault="00074C0D">
      <w:pPr>
        <w:widowControl w:val="0"/>
        <w:suppressAutoHyphens/>
        <w:autoSpaceDE w:val="0"/>
        <w:autoSpaceDN w:val="0"/>
        <w:spacing w:after="0" w:line="276" w:lineRule="auto"/>
        <w:jc w:val="both"/>
        <w:rPr>
          <w:rFonts w:ascii="Times New Roman" w:eastAsia="Times New Roman" w:hAnsi="Times New Roman" w:cs="Times New Roman"/>
          <w:spacing w:val="-3"/>
          <w:sz w:val="24"/>
          <w:szCs w:val="24"/>
          <w:lang w:val="es-HN" w:eastAsia="es-ES" w:bidi="es-ES"/>
        </w:rPr>
      </w:pPr>
      <w:r>
        <w:rPr>
          <w:rFonts w:ascii="Times New Roman" w:eastAsia="Times New Roman" w:hAnsi="Times New Roman" w:cs="Times New Roman"/>
          <w:spacing w:val="-3"/>
          <w:sz w:val="24"/>
          <w:szCs w:val="24"/>
          <w:lang w:val="es-HN" w:eastAsia="es-ES" w:bidi="es-ES"/>
        </w:rPr>
        <w:t>Serán subsanables todos los errores u omisiones que no modifiquen la oferta en sus aspectos técnicos.</w:t>
      </w:r>
      <w:r>
        <w:rPr>
          <w:rFonts w:ascii="Times New Roman" w:eastAsia="Times New Roman" w:hAnsi="Times New Roman" w:cs="Times New Roman"/>
          <w:spacing w:val="-3"/>
          <w:sz w:val="24"/>
          <w:szCs w:val="24"/>
          <w:lang w:val="es-ES" w:eastAsia="es-ES" w:bidi="es-ES"/>
        </w:rPr>
        <w:t xml:space="preserve"> </w:t>
      </w:r>
      <w:r>
        <w:rPr>
          <w:rFonts w:ascii="Times New Roman" w:eastAsia="Times New Roman" w:hAnsi="Times New Roman" w:cs="Times New Roman"/>
          <w:spacing w:val="-3"/>
          <w:sz w:val="24"/>
          <w:szCs w:val="24"/>
          <w:lang w:val="es-HN" w:eastAsia="es-ES" w:bidi="es-ES"/>
        </w:rPr>
        <w:t>Solamente la subsanación de los errores aritméticos podrá afectar la oferta en sus aspectos económicos de la siguiente forma:</w:t>
      </w:r>
    </w:p>
    <w:p w:rsidR="00FE17FF" w:rsidRDefault="00FE17FF">
      <w:pPr>
        <w:widowControl w:val="0"/>
        <w:suppressAutoHyphens/>
        <w:autoSpaceDE w:val="0"/>
        <w:autoSpaceDN w:val="0"/>
        <w:spacing w:after="0" w:line="240" w:lineRule="auto"/>
        <w:jc w:val="both"/>
        <w:rPr>
          <w:rFonts w:ascii="Times New Roman" w:eastAsia="Times New Roman" w:hAnsi="Times New Roman" w:cs="Times New Roman"/>
          <w:spacing w:val="-3"/>
          <w:sz w:val="10"/>
          <w:szCs w:val="24"/>
          <w:lang w:val="es-HN" w:eastAsia="es-ES" w:bidi="es-ES"/>
        </w:rPr>
      </w:pPr>
    </w:p>
    <w:p w:rsidR="00FE17FF" w:rsidRDefault="00074C0D">
      <w:pPr>
        <w:keepNext/>
        <w:widowControl w:val="0"/>
        <w:numPr>
          <w:ilvl w:val="0"/>
          <w:numId w:val="5"/>
        </w:numPr>
        <w:autoSpaceDE w:val="0"/>
        <w:autoSpaceDN w:val="0"/>
        <w:adjustRightInd w:val="0"/>
        <w:spacing w:after="0" w:line="276" w:lineRule="auto"/>
        <w:ind w:left="363" w:hanging="363"/>
        <w:jc w:val="both"/>
        <w:rPr>
          <w:rFonts w:ascii="Times New Roman" w:eastAsia="Times New Roman" w:hAnsi="Times New Roman" w:cs="Times New Roman"/>
          <w:b/>
          <w:bCs/>
          <w:sz w:val="24"/>
          <w:szCs w:val="24"/>
          <w:lang w:val="es-HN" w:eastAsia="es-ES" w:bidi="es-ES"/>
        </w:rPr>
      </w:pPr>
      <w:r>
        <w:rPr>
          <w:rFonts w:ascii="Times New Roman" w:eastAsia="Times New Roman" w:hAnsi="Times New Roman" w:cs="Times New Roman"/>
          <w:spacing w:val="-3"/>
          <w:sz w:val="24"/>
          <w:szCs w:val="24"/>
          <w:lang w:val="es-HN" w:eastAsia="es-ES" w:bidi="es-ES"/>
        </w:rPr>
        <w:t>Diferencias entre las cantidades establecidas por</w:t>
      </w:r>
      <w:r>
        <w:rPr>
          <w:rFonts w:ascii="Times New Roman" w:eastAsia="Times New Roman" w:hAnsi="Times New Roman" w:cs="Times New Roman"/>
          <w:spacing w:val="-3"/>
          <w:sz w:val="24"/>
          <w:szCs w:val="24"/>
          <w:lang w:val="es-ES" w:eastAsia="es-ES" w:bidi="es-ES"/>
        </w:rPr>
        <w:t xml:space="preserve"> la </w:t>
      </w:r>
      <w:r>
        <w:rPr>
          <w:rFonts w:ascii="Times New Roman" w:eastAsia="Times New Roman" w:hAnsi="Times New Roman" w:cs="Times New Roman"/>
          <w:b/>
          <w:bCs/>
          <w:spacing w:val="-3"/>
          <w:sz w:val="24"/>
          <w:szCs w:val="24"/>
          <w:lang w:val="es-ES" w:eastAsia="es-ES" w:bidi="es-ES"/>
        </w:rPr>
        <w:t xml:space="preserve">Secretaría de Estado en el Despacho de Defensa Nacional / Fuerzas Armadas de Honduras /Hospital Militar </w:t>
      </w:r>
      <w:r>
        <w:rPr>
          <w:rFonts w:ascii="Times New Roman" w:eastAsia="Times New Roman" w:hAnsi="Times New Roman" w:cs="Times New Roman"/>
          <w:spacing w:val="-3"/>
          <w:sz w:val="24"/>
          <w:szCs w:val="24"/>
          <w:lang w:val="es-HN" w:eastAsia="es-ES" w:bidi="es-ES"/>
        </w:rPr>
        <w:t>y las ofertadas, prevalecerán las cantidades establecidas por</w:t>
      </w:r>
      <w:r>
        <w:rPr>
          <w:rFonts w:ascii="Times New Roman" w:eastAsia="Times New Roman" w:hAnsi="Times New Roman" w:cs="Times New Roman"/>
          <w:spacing w:val="-3"/>
          <w:sz w:val="24"/>
          <w:szCs w:val="24"/>
          <w:lang w:val="es-ES" w:eastAsia="es-ES" w:bidi="es-ES"/>
        </w:rPr>
        <w:t xml:space="preserve"> la </w:t>
      </w:r>
      <w:r>
        <w:rPr>
          <w:rFonts w:ascii="Times New Roman" w:eastAsia="Times New Roman" w:hAnsi="Times New Roman" w:cs="Times New Roman"/>
          <w:b/>
          <w:bCs/>
          <w:spacing w:val="-3"/>
          <w:sz w:val="24"/>
          <w:szCs w:val="24"/>
          <w:lang w:val="es-ES" w:eastAsia="es-ES" w:bidi="es-ES"/>
        </w:rPr>
        <w:t>Secretaría de Estado en el Despacho de Defensa Nacional / Fuerzas Armadas de Honduras / Hospital Militar.</w:t>
      </w:r>
    </w:p>
    <w:p w:rsidR="00FE17FF" w:rsidRDefault="00FE17FF">
      <w:pPr>
        <w:keepNext/>
        <w:widowControl w:val="0"/>
        <w:autoSpaceDE w:val="0"/>
        <w:autoSpaceDN w:val="0"/>
        <w:adjustRightInd w:val="0"/>
        <w:spacing w:after="0" w:line="276" w:lineRule="auto"/>
        <w:jc w:val="both"/>
        <w:rPr>
          <w:rFonts w:ascii="Times New Roman" w:eastAsia="Times New Roman" w:hAnsi="Times New Roman" w:cs="Times New Roman"/>
          <w:b/>
          <w:bCs/>
          <w:szCs w:val="24"/>
          <w:lang w:val="es-HN" w:eastAsia="es-ES" w:bidi="es-ES"/>
        </w:rPr>
      </w:pPr>
    </w:p>
    <w:p w:rsidR="00FE17FF" w:rsidRDefault="00074C0D">
      <w:pPr>
        <w:keepNext/>
        <w:widowControl w:val="0"/>
        <w:numPr>
          <w:ilvl w:val="0"/>
          <w:numId w:val="5"/>
        </w:numPr>
        <w:autoSpaceDE w:val="0"/>
        <w:autoSpaceDN w:val="0"/>
        <w:adjustRightInd w:val="0"/>
        <w:spacing w:after="0" w:line="276" w:lineRule="auto"/>
        <w:ind w:left="363" w:hanging="363"/>
        <w:jc w:val="both"/>
        <w:rPr>
          <w:rFonts w:ascii="Times New Roman" w:eastAsia="Times New Roman" w:hAnsi="Times New Roman" w:cs="Times New Roman"/>
          <w:spacing w:val="-3"/>
          <w:sz w:val="24"/>
          <w:szCs w:val="24"/>
          <w:lang w:val="es-HN" w:eastAsia="es-ES" w:bidi="es-ES"/>
        </w:rPr>
      </w:pPr>
      <w:r>
        <w:rPr>
          <w:rFonts w:ascii="Times New Roman" w:eastAsia="Times New Roman" w:hAnsi="Times New Roman" w:cs="Times New Roman"/>
          <w:sz w:val="24"/>
          <w:szCs w:val="24"/>
          <w:lang w:val="es-ES" w:eastAsia="es-ES" w:bidi="es-ES"/>
        </w:rPr>
        <w:t>Inconsistencias entre precio unitario y precio total, prevalecerá el precio unitario.</w:t>
      </w:r>
    </w:p>
    <w:p w:rsidR="00FE17FF" w:rsidRDefault="00FE17FF">
      <w:pPr>
        <w:keepNext/>
        <w:widowControl w:val="0"/>
        <w:autoSpaceDE w:val="0"/>
        <w:autoSpaceDN w:val="0"/>
        <w:adjustRightInd w:val="0"/>
        <w:spacing w:after="0" w:line="240" w:lineRule="auto"/>
        <w:jc w:val="both"/>
        <w:rPr>
          <w:rFonts w:ascii="Times New Roman" w:eastAsia="MS Mincho" w:hAnsi="Times New Roman" w:cs="Times New Roman"/>
          <w:sz w:val="24"/>
          <w:szCs w:val="24"/>
          <w:lang w:val="es-ES" w:eastAsia="es-ES" w:bidi="es-ES"/>
        </w:rPr>
      </w:pPr>
    </w:p>
    <w:p w:rsidR="00FE17FF" w:rsidRDefault="00074C0D">
      <w:pPr>
        <w:widowControl w:val="0"/>
        <w:autoSpaceDE w:val="0"/>
        <w:autoSpaceDN w:val="0"/>
        <w:spacing w:after="0" w:line="276"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b/>
          <w:bCs/>
          <w:sz w:val="24"/>
          <w:szCs w:val="24"/>
          <w:lang w:val="es-ES" w:eastAsia="es-ES" w:bidi="es-ES"/>
        </w:rPr>
        <w:t xml:space="preserve">La Secretaría de Estado en el Despacho de Defensa Nacional / Fuerzas Armadas de Honduras / Hospital Militar </w:t>
      </w:r>
      <w:r>
        <w:rPr>
          <w:rFonts w:ascii="Times New Roman" w:eastAsia="MS Mincho" w:hAnsi="Times New Roman" w:cs="Times New Roman"/>
          <w:sz w:val="24"/>
          <w:szCs w:val="24"/>
          <w:lang w:val="es-ES" w:eastAsia="es-ES" w:bidi="es-ES"/>
        </w:rPr>
        <w:t>realizará la revisión aritmética de las ofertas presentadas y las correcciones las notificará al ofertante, quien deberá aceptarlas a partir de la recepción de la notificación o su oferta será descalificada.</w:t>
      </w:r>
    </w:p>
    <w:p w:rsidR="00FE17FF" w:rsidRDefault="00074C0D">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 xml:space="preserve"> </w:t>
      </w:r>
    </w:p>
    <w:p w:rsidR="00FE17FF" w:rsidRDefault="00074C0D">
      <w:pPr>
        <w:widowControl w:val="0"/>
        <w:autoSpaceDE w:val="0"/>
        <w:autoSpaceDN w:val="0"/>
        <w:spacing w:after="0" w:line="240" w:lineRule="auto"/>
        <w:jc w:val="both"/>
        <w:rPr>
          <w:rFonts w:ascii="Times New Roman" w:eastAsia="MS Mincho" w:hAnsi="Times New Roman" w:cs="Times New Roman"/>
          <w:sz w:val="24"/>
          <w:szCs w:val="24"/>
          <w:lang w:val="es-ES" w:eastAsia="es-ES" w:bidi="es-ES"/>
        </w:rPr>
      </w:pPr>
      <w:r>
        <w:rPr>
          <w:rFonts w:ascii="Times New Roman" w:eastAsia="MS Mincho" w:hAnsi="Times New Roman" w:cs="Times New Roman"/>
          <w:sz w:val="24"/>
          <w:szCs w:val="24"/>
          <w:lang w:val="es-ES" w:eastAsia="es-ES" w:bidi="es-ES"/>
        </w:rPr>
        <w:t>El valor y el plazo de la Garantía de Mantenimiento de Oferta no serán subsanables.</w:t>
      </w:r>
    </w:p>
    <w:p w:rsidR="00FE17FF" w:rsidRDefault="00074C0D">
      <w:pPr>
        <w:pStyle w:val="Ttulo3"/>
        <w:numPr>
          <w:ilvl w:val="0"/>
          <w:numId w:val="0"/>
        </w:numPr>
        <w:rPr>
          <w:rFonts w:ascii="Times New Roman" w:hAnsi="Times New Roman"/>
          <w:b/>
          <w:color w:val="4472C4" w:themeColor="accent5"/>
        </w:rPr>
      </w:pPr>
      <w:bookmarkStart w:id="42" w:name="_Toc86821358"/>
      <w:r>
        <w:rPr>
          <w:rFonts w:ascii="Times New Roman" w:hAnsi="Times New Roman"/>
          <w:b/>
          <w:color w:val="4472C4" w:themeColor="accent5"/>
        </w:rPr>
        <w:t>IO-13 ADJUDICACIÓN DEL CONTRATO</w:t>
      </w:r>
      <w:bookmarkEnd w:id="41"/>
      <w:bookmarkEnd w:id="42"/>
    </w:p>
    <w:p w:rsidR="008B03D8" w:rsidRDefault="00E73152" w:rsidP="008B03D8">
      <w:pPr>
        <w:pStyle w:val="Prrafodelista"/>
        <w:numPr>
          <w:ilvl w:val="0"/>
          <w:numId w:val="16"/>
        </w:numPr>
        <w:autoSpaceDE w:val="0"/>
        <w:autoSpaceDN w:val="0"/>
        <w:adjustRightInd w:val="0"/>
        <w:spacing w:before="100" w:beforeAutospacing="1"/>
        <w:ind w:left="284"/>
        <w:jc w:val="both"/>
        <w:rPr>
          <w:rFonts w:ascii="Times New Roman" w:hAnsi="Times New Roman" w:cs="Times New Roman"/>
          <w:sz w:val="24"/>
          <w:szCs w:val="24"/>
          <w:lang w:val="es-ES"/>
        </w:rPr>
      </w:pPr>
      <w:r>
        <w:rPr>
          <w:rFonts w:ascii="Times New Roman" w:hAnsi="Times New Roman" w:cs="Times New Roman"/>
          <w:sz w:val="24"/>
          <w:szCs w:val="24"/>
        </w:rPr>
        <w:t>El contrato se adjudicará al o los oferentes que hayan presentado la oferta mejor evaluada</w:t>
      </w:r>
      <w:r w:rsidR="000B1318">
        <w:rPr>
          <w:rFonts w:ascii="Times New Roman" w:hAnsi="Times New Roman" w:cs="Times New Roman"/>
          <w:sz w:val="24"/>
          <w:szCs w:val="24"/>
        </w:rPr>
        <w:t>, l</w:t>
      </w:r>
      <w:r w:rsidR="000B1318">
        <w:rPr>
          <w:rFonts w:ascii="Times New Roman" w:hAnsi="Times New Roman" w:cs="Times New Roman"/>
          <w:sz w:val="24"/>
          <w:szCs w:val="24"/>
          <w:lang w:val="es-ES"/>
        </w:rPr>
        <w:t xml:space="preserve">a cual será </w:t>
      </w:r>
      <w:r>
        <w:rPr>
          <w:rFonts w:ascii="Times New Roman" w:hAnsi="Times New Roman" w:cs="Times New Roman"/>
          <w:sz w:val="24"/>
          <w:szCs w:val="24"/>
          <w:lang w:val="es-ES"/>
        </w:rPr>
        <w:t>aquella que obtenga la calificación más alta en la Matriz de Evalu</w:t>
      </w:r>
      <w:r w:rsidR="00243FEF">
        <w:rPr>
          <w:rFonts w:ascii="Times New Roman" w:hAnsi="Times New Roman" w:cs="Times New Roman"/>
          <w:sz w:val="24"/>
          <w:szCs w:val="24"/>
          <w:lang w:val="es-ES"/>
        </w:rPr>
        <w:t>ación Técnica por partida y que acredite su idoneidad</w:t>
      </w:r>
      <w:r>
        <w:rPr>
          <w:rFonts w:ascii="Times New Roman" w:hAnsi="Times New Roman" w:cs="Times New Roman"/>
          <w:sz w:val="24"/>
          <w:szCs w:val="24"/>
          <w:lang w:val="es-ES"/>
        </w:rPr>
        <w:t xml:space="preserve"> </w:t>
      </w:r>
      <w:r w:rsidR="00337729">
        <w:rPr>
          <w:rFonts w:ascii="Times New Roman" w:hAnsi="Times New Roman" w:cs="Times New Roman"/>
          <w:sz w:val="24"/>
          <w:szCs w:val="24"/>
          <w:lang w:val="es-ES"/>
        </w:rPr>
        <w:t>legal y económica-financiera.</w:t>
      </w:r>
      <w:r>
        <w:rPr>
          <w:rFonts w:ascii="Times New Roman" w:hAnsi="Times New Roman" w:cs="Times New Roman"/>
          <w:sz w:val="24"/>
          <w:szCs w:val="24"/>
          <w:lang w:val="es-ES"/>
        </w:rPr>
        <w:t xml:space="preserve"> </w:t>
      </w:r>
    </w:p>
    <w:p w:rsidR="008B03D8" w:rsidRDefault="008B03D8" w:rsidP="00E50A9C">
      <w:pPr>
        <w:pStyle w:val="Prrafodelista"/>
        <w:autoSpaceDE w:val="0"/>
        <w:autoSpaceDN w:val="0"/>
        <w:adjustRightInd w:val="0"/>
        <w:spacing w:before="100" w:beforeAutospacing="1"/>
        <w:ind w:left="284"/>
        <w:jc w:val="both"/>
        <w:rPr>
          <w:rFonts w:ascii="Times New Roman" w:hAnsi="Times New Roman" w:cs="Times New Roman"/>
          <w:sz w:val="24"/>
          <w:szCs w:val="24"/>
          <w:lang w:val="es-ES"/>
        </w:rPr>
      </w:pPr>
    </w:p>
    <w:p w:rsidR="00B75900" w:rsidRDefault="00E73152" w:rsidP="00B75900">
      <w:pPr>
        <w:pStyle w:val="Prrafodelista"/>
        <w:numPr>
          <w:ilvl w:val="0"/>
          <w:numId w:val="16"/>
        </w:numPr>
        <w:autoSpaceDE w:val="0"/>
        <w:autoSpaceDN w:val="0"/>
        <w:adjustRightInd w:val="0"/>
        <w:spacing w:before="100" w:beforeAutospacing="1"/>
        <w:ind w:left="284"/>
        <w:jc w:val="both"/>
        <w:rPr>
          <w:rFonts w:ascii="Times New Roman" w:hAnsi="Times New Roman" w:cs="Times New Roman"/>
          <w:sz w:val="24"/>
          <w:szCs w:val="24"/>
          <w:lang w:val="es-ES"/>
        </w:rPr>
      </w:pPr>
      <w:r w:rsidRPr="00E50A9C">
        <w:rPr>
          <w:rFonts w:ascii="Times New Roman" w:hAnsi="Times New Roman" w:cs="Times New Roman"/>
          <w:sz w:val="24"/>
          <w:szCs w:val="24"/>
          <w:lang w:val="es-ES"/>
        </w:rPr>
        <w:t xml:space="preserve">En el caso de presentarse un solo oferente y que </w:t>
      </w:r>
      <w:r w:rsidR="008B03D8" w:rsidRPr="00E50A9C">
        <w:rPr>
          <w:rFonts w:ascii="Times New Roman" w:hAnsi="Times New Roman" w:cs="Times New Roman"/>
          <w:sz w:val="24"/>
          <w:szCs w:val="24"/>
          <w:lang w:val="es-ES"/>
        </w:rPr>
        <w:t>acredite su idoneidad</w:t>
      </w:r>
      <w:r w:rsidRPr="00E50A9C">
        <w:rPr>
          <w:rFonts w:ascii="Times New Roman" w:hAnsi="Times New Roman" w:cs="Times New Roman"/>
          <w:sz w:val="24"/>
          <w:szCs w:val="24"/>
          <w:lang w:val="es-ES"/>
        </w:rPr>
        <w:t xml:space="preserve"> legal, </w:t>
      </w:r>
      <w:r w:rsidR="00E50A9C" w:rsidRPr="00E50A9C">
        <w:rPr>
          <w:rFonts w:ascii="Times New Roman" w:hAnsi="Times New Roman" w:cs="Times New Roman"/>
          <w:sz w:val="24"/>
          <w:szCs w:val="24"/>
          <w:lang w:val="es-ES"/>
        </w:rPr>
        <w:t>económica-</w:t>
      </w:r>
      <w:r w:rsidRPr="00E50A9C">
        <w:rPr>
          <w:rFonts w:ascii="Times New Roman" w:hAnsi="Times New Roman" w:cs="Times New Roman"/>
          <w:sz w:val="24"/>
          <w:szCs w:val="24"/>
          <w:lang w:val="es-ES"/>
        </w:rPr>
        <w:t>financiera y técnica, se pod</w:t>
      </w:r>
      <w:r w:rsidR="008B03D8" w:rsidRPr="00E50A9C">
        <w:rPr>
          <w:rFonts w:ascii="Times New Roman" w:hAnsi="Times New Roman" w:cs="Times New Roman"/>
          <w:sz w:val="24"/>
          <w:szCs w:val="24"/>
          <w:lang w:val="es-ES"/>
        </w:rPr>
        <w:t xml:space="preserve">rán adjudicar </w:t>
      </w:r>
      <w:r w:rsidR="00E50A9C" w:rsidRPr="00E50A9C">
        <w:rPr>
          <w:rFonts w:ascii="Times New Roman" w:hAnsi="Times New Roman" w:cs="Times New Roman"/>
          <w:sz w:val="24"/>
          <w:szCs w:val="24"/>
          <w:lang w:val="es-ES"/>
        </w:rPr>
        <w:t xml:space="preserve">el contrato </w:t>
      </w:r>
      <w:r w:rsidR="00E50A9C">
        <w:rPr>
          <w:rFonts w:ascii="Times New Roman" w:hAnsi="Times New Roman" w:cs="Times New Roman"/>
          <w:sz w:val="24"/>
          <w:szCs w:val="24"/>
          <w:lang w:val="es-ES"/>
        </w:rPr>
        <w:t>en una o varias partidas.</w:t>
      </w:r>
    </w:p>
    <w:p w:rsidR="00B75900" w:rsidRPr="00B75900" w:rsidRDefault="00B75900" w:rsidP="00B75900">
      <w:pPr>
        <w:pStyle w:val="Prrafodelista"/>
        <w:rPr>
          <w:rFonts w:ascii="Times New Roman" w:hAnsi="Times New Roman" w:cs="Times New Roman"/>
          <w:sz w:val="24"/>
          <w:szCs w:val="24"/>
          <w:lang w:val="es-ES"/>
        </w:rPr>
      </w:pPr>
    </w:p>
    <w:p w:rsidR="00B75900" w:rsidRPr="00B75900" w:rsidRDefault="00B75900" w:rsidP="00B75900">
      <w:pPr>
        <w:pStyle w:val="Prrafodelista"/>
        <w:autoSpaceDE w:val="0"/>
        <w:autoSpaceDN w:val="0"/>
        <w:adjustRightInd w:val="0"/>
        <w:spacing w:before="100" w:beforeAutospacing="1"/>
        <w:ind w:left="284"/>
        <w:jc w:val="both"/>
        <w:rPr>
          <w:rFonts w:ascii="Times New Roman" w:hAnsi="Times New Roman" w:cs="Times New Roman"/>
          <w:sz w:val="2"/>
          <w:szCs w:val="24"/>
          <w:lang w:val="es-ES"/>
        </w:rPr>
      </w:pPr>
    </w:p>
    <w:p w:rsidR="004E27C0" w:rsidRDefault="00E73152" w:rsidP="004E27C0">
      <w:pPr>
        <w:pStyle w:val="Prrafodelista"/>
        <w:numPr>
          <w:ilvl w:val="0"/>
          <w:numId w:val="16"/>
        </w:numPr>
        <w:autoSpaceDE w:val="0"/>
        <w:autoSpaceDN w:val="0"/>
        <w:adjustRightInd w:val="0"/>
        <w:spacing w:before="100" w:beforeAutospacing="1"/>
        <w:ind w:left="284"/>
        <w:jc w:val="both"/>
        <w:rPr>
          <w:rFonts w:ascii="Times New Roman" w:hAnsi="Times New Roman" w:cs="Times New Roman"/>
          <w:sz w:val="24"/>
          <w:szCs w:val="24"/>
          <w:lang w:val="es-ES"/>
        </w:rPr>
      </w:pPr>
      <w:r w:rsidRPr="00B75900">
        <w:rPr>
          <w:rFonts w:ascii="Times New Roman" w:hAnsi="Times New Roman" w:cs="Times New Roman"/>
          <w:sz w:val="24"/>
          <w:szCs w:val="24"/>
          <w:lang w:val="es-ES"/>
        </w:rPr>
        <w:t>Si después de la evaluación legal, financiera y matriz de evaluación técnica, quedase un solo oferente que cumpla con lo requerido, se podrá adjudicar el contrato a dicho oferente.</w:t>
      </w:r>
    </w:p>
    <w:p w:rsidR="004E27C0" w:rsidRPr="004E27C0" w:rsidRDefault="004E27C0" w:rsidP="004E27C0">
      <w:pPr>
        <w:pStyle w:val="Prrafodelista"/>
        <w:autoSpaceDE w:val="0"/>
        <w:autoSpaceDN w:val="0"/>
        <w:adjustRightInd w:val="0"/>
        <w:spacing w:before="100" w:beforeAutospacing="1"/>
        <w:ind w:left="284"/>
        <w:jc w:val="both"/>
        <w:rPr>
          <w:rFonts w:ascii="Times New Roman" w:hAnsi="Times New Roman" w:cs="Times New Roman"/>
          <w:sz w:val="16"/>
          <w:szCs w:val="24"/>
          <w:lang w:val="es-ES"/>
        </w:rPr>
      </w:pPr>
    </w:p>
    <w:p w:rsidR="004E27C0" w:rsidRDefault="00E73152" w:rsidP="004E27C0">
      <w:pPr>
        <w:pStyle w:val="Prrafodelista"/>
        <w:numPr>
          <w:ilvl w:val="0"/>
          <w:numId w:val="16"/>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b/>
          <w:bCs/>
          <w:sz w:val="24"/>
          <w:szCs w:val="24"/>
          <w:u w:val="single"/>
          <w:lang w:val="es-ES"/>
        </w:rPr>
        <w:t>Empates:</w:t>
      </w:r>
      <w:r w:rsidRPr="004E27C0">
        <w:rPr>
          <w:rFonts w:ascii="Times New Roman" w:hAnsi="Times New Roman" w:cs="Times New Roman"/>
          <w:sz w:val="24"/>
          <w:szCs w:val="24"/>
          <w:lang w:val="es-ES"/>
        </w:rPr>
        <w:t xml:space="preserve"> Cuando dos o más oferentes hicieren ofertas que resultaren idénticas en especificaciones, condiciones y precio se procederá a lo establecido en el artículo 138 del Reglamento de la Ley de Contratación del Estado. </w:t>
      </w:r>
    </w:p>
    <w:p w:rsidR="004E27C0" w:rsidRPr="004E27C0" w:rsidRDefault="004E27C0" w:rsidP="004E27C0">
      <w:pPr>
        <w:pStyle w:val="Prrafodelista"/>
        <w:rPr>
          <w:rFonts w:ascii="Times New Roman" w:hAnsi="Times New Roman" w:cs="Times New Roman"/>
          <w:sz w:val="24"/>
          <w:szCs w:val="24"/>
          <w:lang w:val="es-ES"/>
        </w:rPr>
      </w:pPr>
    </w:p>
    <w:p w:rsidR="004E27C0" w:rsidRDefault="00E73152" w:rsidP="004E27C0">
      <w:pPr>
        <w:pStyle w:val="Prrafodelista"/>
        <w:numPr>
          <w:ilvl w:val="0"/>
          <w:numId w:val="16"/>
        </w:numPr>
        <w:autoSpaceDE w:val="0"/>
        <w:autoSpaceDN w:val="0"/>
        <w:adjustRightInd w:val="0"/>
        <w:spacing w:before="100" w:beforeAutospacing="1"/>
        <w:ind w:left="284"/>
        <w:jc w:val="both"/>
        <w:rPr>
          <w:rFonts w:ascii="Times New Roman" w:hAnsi="Times New Roman" w:cs="Times New Roman"/>
          <w:sz w:val="24"/>
          <w:szCs w:val="24"/>
          <w:lang w:val="es-ES"/>
        </w:rPr>
      </w:pPr>
      <w:r w:rsidRPr="004E27C0">
        <w:rPr>
          <w:rFonts w:ascii="Times New Roman" w:hAnsi="Times New Roman" w:cs="Times New Roman"/>
          <w:sz w:val="24"/>
          <w:szCs w:val="24"/>
          <w:lang w:val="es-ES"/>
        </w:rPr>
        <w:t xml:space="preserve">La </w:t>
      </w:r>
      <w:r w:rsidRPr="004E27C0">
        <w:rPr>
          <w:rFonts w:ascii="Times New Roman" w:hAnsi="Times New Roman" w:cs="Times New Roman"/>
          <w:b/>
          <w:sz w:val="24"/>
          <w:szCs w:val="24"/>
          <w:lang w:val="es-ES"/>
        </w:rPr>
        <w:t>Secretaría de Estado en el Despacho de Defensa Nacional/Fuerzas Armadas de Honduras/Hospital Militar</w:t>
      </w:r>
      <w:r w:rsidRPr="004E27C0">
        <w:rPr>
          <w:rFonts w:ascii="Times New Roman" w:hAnsi="Times New Roman" w:cs="Times New Roman"/>
          <w:sz w:val="24"/>
          <w:szCs w:val="24"/>
          <w:lang w:val="es-ES"/>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p w:rsidR="00FE17FF" w:rsidRDefault="00074C0D">
      <w:pPr>
        <w:pStyle w:val="Ttulo3"/>
        <w:numPr>
          <w:ilvl w:val="0"/>
          <w:numId w:val="0"/>
        </w:numPr>
        <w:rPr>
          <w:rFonts w:ascii="Times New Roman" w:hAnsi="Times New Roman"/>
          <w:b/>
          <w:color w:val="2E74B5" w:themeColor="accent1" w:themeShade="BF"/>
          <w:lang w:val="es-HN"/>
        </w:rPr>
      </w:pPr>
      <w:bookmarkStart w:id="43" w:name="_Toc13736811"/>
      <w:bookmarkStart w:id="44" w:name="_Toc86821359"/>
      <w:r>
        <w:rPr>
          <w:rFonts w:ascii="Times New Roman" w:hAnsi="Times New Roman"/>
          <w:b/>
          <w:color w:val="2E74B5" w:themeColor="accent1" w:themeShade="BF"/>
          <w:lang w:val="es-HN"/>
        </w:rPr>
        <w:lastRenderedPageBreak/>
        <w:t>IO-14</w:t>
      </w:r>
      <w:r>
        <w:rPr>
          <w:rFonts w:ascii="Times New Roman" w:hAnsi="Times New Roman"/>
          <w:b/>
          <w:color w:val="2E74B5" w:themeColor="accent1" w:themeShade="BF"/>
          <w:lang w:val="es-HN"/>
        </w:rPr>
        <w:tab/>
        <w:t>FIRMA DE CONTRATO</w:t>
      </w:r>
      <w:bookmarkEnd w:id="43"/>
      <w:bookmarkEnd w:id="44"/>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bookmarkStart w:id="45" w:name="_Toc13736812"/>
      <w:bookmarkStart w:id="46" w:name="_Hlk65234511"/>
      <w:r>
        <w:rPr>
          <w:rFonts w:ascii="Times New Roman" w:eastAsia="Times New Roman" w:hAnsi="Times New Roman" w:cs="Times New Roman"/>
          <w:sz w:val="24"/>
          <w:szCs w:val="24"/>
          <w:lang w:val="es-HN" w:eastAsia="es-ES" w:bidi="es-ES"/>
        </w:rPr>
        <w:t>La suscripción del contrato, se hará en un plazo máximo de treinta (30) días calendario, siguientes a la notificación de la adjudicación. (Art 111 LCE.)</w:t>
      </w:r>
    </w:p>
    <w:p w:rsidR="00EF7BDD" w:rsidRPr="00EF7BDD" w:rsidRDefault="00EF7BDD">
      <w:pPr>
        <w:widowControl w:val="0"/>
        <w:autoSpaceDE w:val="0"/>
        <w:autoSpaceDN w:val="0"/>
        <w:spacing w:after="0" w:line="276" w:lineRule="auto"/>
        <w:jc w:val="both"/>
        <w:rPr>
          <w:rFonts w:ascii="Times New Roman" w:eastAsia="Times New Roman" w:hAnsi="Times New Roman" w:cs="Times New Roman"/>
          <w:sz w:val="12"/>
          <w:szCs w:val="24"/>
          <w:lang w:val="es-HN" w:eastAsia="es-ES" w:bidi="es-ES"/>
        </w:rPr>
      </w:pPr>
    </w:p>
    <w:p w:rsidR="00FE17FF" w:rsidRDefault="00074C0D">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r>
        <w:rPr>
          <w:rFonts w:ascii="Times New Roman" w:eastAsia="Times New Roman" w:hAnsi="Times New Roman" w:cs="Times New Roman"/>
          <w:sz w:val="24"/>
          <w:szCs w:val="24"/>
          <w:lang w:val="es-HN" w:eastAsia="es-ES" w:bidi="es-ES"/>
        </w:rPr>
        <w:t>Antes de la firma del contrato, el licitante ganador deberá dentro de los treinta (30) días presentar los siguientes documentos:</w:t>
      </w:r>
    </w:p>
    <w:p w:rsidR="00FE17FF" w:rsidRDefault="00FE17FF">
      <w:pPr>
        <w:widowControl w:val="0"/>
        <w:autoSpaceDE w:val="0"/>
        <w:autoSpaceDN w:val="0"/>
        <w:spacing w:after="0" w:line="276" w:lineRule="auto"/>
        <w:jc w:val="both"/>
        <w:rPr>
          <w:rFonts w:ascii="Times New Roman" w:eastAsia="Times New Roman" w:hAnsi="Times New Roman" w:cs="Times New Roman"/>
          <w:sz w:val="24"/>
          <w:szCs w:val="24"/>
          <w:lang w:val="es-HN" w:eastAsia="es-ES" w:bidi="es-ES"/>
        </w:rPr>
      </w:pPr>
    </w:p>
    <w:tbl>
      <w:tblPr>
        <w:tblStyle w:val="TableNormal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8"/>
      </w:tblGrid>
      <w:tr w:rsidR="00FE17FF" w:rsidRPr="00BB7CA0">
        <w:trPr>
          <w:trHeight w:val="319"/>
          <w:jc w:val="center"/>
        </w:trPr>
        <w:tc>
          <w:tcPr>
            <w:tcW w:w="8738" w:type="dxa"/>
          </w:tcPr>
          <w:p w:rsidR="00FE17FF" w:rsidRDefault="00074C0D">
            <w:pPr>
              <w:spacing w:after="0" w:line="276" w:lineRule="auto"/>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original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7"/>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Procuraduría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General</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48"/>
                <w:sz w:val="24"/>
                <w:lang w:val="es-ES"/>
              </w:rPr>
              <w:t xml:space="preserve"> </w:t>
            </w:r>
            <w:r>
              <w:rPr>
                <w:rFonts w:ascii="Times New Roman" w:eastAsia="Times New Roman" w:hAnsi="Times New Roman" w:cs="Times New Roman"/>
                <w:b/>
                <w:sz w:val="24"/>
                <w:lang w:val="es-ES"/>
              </w:rPr>
              <w:t>República</w:t>
            </w:r>
            <w:r>
              <w:rPr>
                <w:rFonts w:ascii="Times New Roman" w:eastAsia="Times New Roman" w:hAnsi="Times New Roman" w:cs="Times New Roman"/>
                <w:b/>
                <w:spacing w:val="50"/>
                <w:sz w:val="24"/>
                <w:lang w:val="es-ES"/>
              </w:rPr>
              <w:t xml:space="preserve"> </w:t>
            </w:r>
            <w:r>
              <w:rPr>
                <w:rFonts w:ascii="Times New Roman" w:eastAsia="Times New Roman" w:hAnsi="Times New Roman" w:cs="Times New Roman"/>
                <w:b/>
                <w:sz w:val="24"/>
                <w:lang w:val="es-ES"/>
              </w:rPr>
              <w:t>(PGR),</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9"/>
                <w:sz w:val="24"/>
                <w:lang w:val="es-ES"/>
              </w:rPr>
              <w:t xml:space="preserve"> </w:t>
            </w:r>
            <w:r>
              <w:rPr>
                <w:rFonts w:ascii="Times New Roman" w:eastAsia="Times New Roman" w:hAnsi="Times New Roman" w:cs="Times New Roman"/>
                <w:b/>
                <w:sz w:val="24"/>
                <w:lang w:val="es-ES"/>
              </w:rPr>
              <w:t>no</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tener juicios pendientes</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con</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el Estado</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Honduras.</w:t>
            </w:r>
          </w:p>
        </w:tc>
      </w:tr>
      <w:tr w:rsidR="00FE17FF">
        <w:trPr>
          <w:trHeight w:val="319"/>
          <w:jc w:val="center"/>
        </w:trPr>
        <w:tc>
          <w:tcPr>
            <w:tcW w:w="8738" w:type="dxa"/>
          </w:tcPr>
          <w:p w:rsidR="00FE17FF" w:rsidRDefault="00074C0D">
            <w:pPr>
              <w:spacing w:after="0" w:line="274" w:lineRule="exact"/>
              <w:ind w:left="10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Original</w:t>
            </w:r>
            <w:r>
              <w:rPr>
                <w:rFonts w:ascii="Times New Roman" w:eastAsia="Times New Roman" w:hAnsi="Times New Roman" w:cs="Times New Roman"/>
                <w:b/>
                <w:spacing w:val="32"/>
                <w:sz w:val="24"/>
                <w:lang w:val="es-ES"/>
              </w:rPr>
              <w:t xml:space="preserve"> </w:t>
            </w:r>
            <w:r>
              <w:rPr>
                <w:rFonts w:ascii="Times New Roman" w:eastAsia="Times New Roman" w:hAnsi="Times New Roman" w:cs="Times New Roman"/>
                <w:b/>
                <w:sz w:val="24"/>
                <w:lang w:val="es-ES"/>
              </w:rPr>
              <w:t>o</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copia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autenticada</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34"/>
                <w:sz w:val="24"/>
                <w:lang w:val="es-ES"/>
              </w:rPr>
              <w:t xml:space="preserve"> </w:t>
            </w:r>
            <w:r>
              <w:rPr>
                <w:rFonts w:ascii="Times New Roman" w:eastAsia="Times New Roman" w:hAnsi="Times New Roman" w:cs="Times New Roman"/>
                <w:b/>
                <w:sz w:val="24"/>
                <w:lang w:val="es-ES"/>
              </w:rPr>
              <w:t>solvencia</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vigente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oferente</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35"/>
                <w:sz w:val="24"/>
                <w:lang w:val="es-ES"/>
              </w:rPr>
              <w:t xml:space="preserve"> </w:t>
            </w:r>
            <w:r>
              <w:rPr>
                <w:rFonts w:ascii="Times New Roman" w:eastAsia="Times New Roman" w:hAnsi="Times New Roman" w:cs="Times New Roman"/>
                <w:b/>
                <w:sz w:val="24"/>
                <w:lang w:val="es-ES"/>
              </w:rPr>
              <w:t>Servicio</w:t>
            </w:r>
            <w:r>
              <w:rPr>
                <w:rFonts w:ascii="Times New Roman" w:eastAsia="Times New Roman" w:hAnsi="Times New Roman" w:cs="Times New Roman"/>
                <w:b/>
                <w:spacing w:val="37"/>
                <w:sz w:val="24"/>
                <w:lang w:val="es-ES"/>
              </w:rPr>
              <w:t xml:space="preserve"> </w:t>
            </w:r>
            <w:r>
              <w:rPr>
                <w:rFonts w:ascii="Times New Roman" w:eastAsia="Times New Roman" w:hAnsi="Times New Roman" w:cs="Times New Roman"/>
                <w:b/>
                <w:sz w:val="24"/>
                <w:lang w:val="es-ES"/>
              </w:rPr>
              <w:t>de</w:t>
            </w:r>
          </w:p>
          <w:p w:rsidR="00FE17FF" w:rsidRDefault="00074C0D">
            <w:pPr>
              <w:spacing w:after="0" w:line="240" w:lineRule="auto"/>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Administración de Rentas (SAR).</w:t>
            </w:r>
          </w:p>
        </w:tc>
      </w:tr>
      <w:tr w:rsidR="00FE17FF" w:rsidRPr="00BB7CA0">
        <w:trPr>
          <w:trHeight w:val="958"/>
          <w:jc w:val="center"/>
        </w:trPr>
        <w:tc>
          <w:tcPr>
            <w:tcW w:w="8738" w:type="dxa"/>
          </w:tcPr>
          <w:p w:rsidR="00FE17FF" w:rsidRDefault="00074C0D">
            <w:pPr>
              <w:spacing w:after="0" w:line="275"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inscripción</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8"/>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Registro</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4"/>
                <w:sz w:val="24"/>
                <w:lang w:val="es-ES"/>
              </w:rPr>
              <w:t xml:space="preserve"> </w:t>
            </w:r>
            <w:r>
              <w:rPr>
                <w:rFonts w:ascii="Times New Roman" w:eastAsia="Times New Roman" w:hAnsi="Times New Roman" w:cs="Times New Roman"/>
                <w:b/>
                <w:sz w:val="24"/>
                <w:lang w:val="es-ES"/>
              </w:rPr>
              <w:t>Proveedores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y</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Contratistas</w:t>
            </w:r>
            <w:r>
              <w:rPr>
                <w:rFonts w:ascii="Times New Roman" w:eastAsia="Times New Roman" w:hAnsi="Times New Roman" w:cs="Times New Roman"/>
                <w:b/>
                <w:spacing w:val="7"/>
                <w:sz w:val="24"/>
                <w:lang w:val="es-ES"/>
              </w:rPr>
              <w:t xml:space="preserve"> </w:t>
            </w:r>
            <w:r>
              <w:rPr>
                <w:rFonts w:ascii="Times New Roman" w:eastAsia="Times New Roman" w:hAnsi="Times New Roman" w:cs="Times New Roman"/>
                <w:b/>
                <w:sz w:val="24"/>
                <w:lang w:val="es-ES"/>
              </w:rPr>
              <w:t>del</w:t>
            </w:r>
            <w:r>
              <w:rPr>
                <w:rFonts w:ascii="Times New Roman" w:eastAsia="Times New Roman" w:hAnsi="Times New Roman" w:cs="Times New Roman"/>
                <w:b/>
                <w:spacing w:val="5"/>
                <w:sz w:val="24"/>
                <w:lang w:val="es-ES"/>
              </w:rPr>
              <w:t xml:space="preserve"> </w:t>
            </w:r>
            <w:r>
              <w:rPr>
                <w:rFonts w:ascii="Times New Roman" w:eastAsia="Times New Roman" w:hAnsi="Times New Roman" w:cs="Times New Roman"/>
                <w:b/>
                <w:sz w:val="24"/>
                <w:lang w:val="es-ES"/>
              </w:rPr>
              <w:t>Estado,</w:t>
            </w:r>
          </w:p>
          <w:p w:rsidR="00FE17FF" w:rsidRDefault="00074C0D">
            <w:pPr>
              <w:spacing w:before="7" w:after="0" w:line="310" w:lineRule="atLeas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extendida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la</w:t>
            </w:r>
            <w:r>
              <w:rPr>
                <w:rFonts w:ascii="Times New Roman" w:eastAsia="Times New Roman" w:hAnsi="Times New Roman" w:cs="Times New Roman"/>
                <w:b/>
                <w:spacing w:val="25"/>
                <w:sz w:val="24"/>
                <w:lang w:val="es-ES"/>
              </w:rPr>
              <w:t xml:space="preserve"> </w:t>
            </w:r>
            <w:r>
              <w:rPr>
                <w:rFonts w:ascii="Times New Roman" w:eastAsia="Times New Roman" w:hAnsi="Times New Roman" w:cs="Times New Roman"/>
                <w:b/>
                <w:sz w:val="24"/>
                <w:lang w:val="es-ES"/>
              </w:rPr>
              <w:t>ONCAE</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22"/>
                <w:sz w:val="24"/>
                <w:lang w:val="es-ES"/>
              </w:rPr>
              <w:t xml:space="preserve"> </w:t>
            </w:r>
            <w:r>
              <w:rPr>
                <w:rFonts w:ascii="Times New Roman" w:eastAsia="Times New Roman" w:hAnsi="Times New Roman" w:cs="Times New Roman"/>
                <w:b/>
                <w:sz w:val="24"/>
                <w:lang w:val="es-ES"/>
              </w:rPr>
              <w:t>caso</w:t>
            </w:r>
            <w:r>
              <w:rPr>
                <w:rFonts w:ascii="Times New Roman" w:eastAsia="Times New Roman" w:hAnsi="Times New Roman" w:cs="Times New Roman"/>
                <w:b/>
                <w:spacing w:val="27"/>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3"/>
                <w:sz w:val="24"/>
                <w:lang w:val="es-ES"/>
              </w:rPr>
              <w:t xml:space="preserve"> </w:t>
            </w:r>
            <w:r>
              <w:rPr>
                <w:rFonts w:ascii="Times New Roman" w:eastAsia="Times New Roman" w:hAnsi="Times New Roman" w:cs="Times New Roman"/>
                <w:b/>
                <w:sz w:val="24"/>
                <w:lang w:val="es-ES"/>
              </w:rPr>
              <w:t>haberse</w:t>
            </w:r>
            <w:r>
              <w:rPr>
                <w:rFonts w:ascii="Times New Roman" w:eastAsia="Times New Roman" w:hAnsi="Times New Roman" w:cs="Times New Roman"/>
                <w:b/>
                <w:spacing w:val="26"/>
                <w:sz w:val="24"/>
                <w:lang w:val="es-ES"/>
              </w:rPr>
              <w:t xml:space="preserve"> </w:t>
            </w:r>
            <w:r>
              <w:rPr>
                <w:rFonts w:ascii="Times New Roman" w:eastAsia="Times New Roman" w:hAnsi="Times New Roman" w:cs="Times New Roman"/>
                <w:b/>
                <w:sz w:val="24"/>
                <w:lang w:val="es-ES"/>
              </w:rPr>
              <w:t>presentado</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constancia</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4"/>
                <w:sz w:val="24"/>
                <w:lang w:val="es-ES"/>
              </w:rPr>
              <w:t xml:space="preserve"> </w:t>
            </w:r>
            <w:r>
              <w:rPr>
                <w:rFonts w:ascii="Times New Roman" w:eastAsia="Times New Roman" w:hAnsi="Times New Roman" w:cs="Times New Roman"/>
                <w:b/>
                <w:sz w:val="24"/>
                <w:lang w:val="es-ES"/>
              </w:rPr>
              <w:t>estar</w:t>
            </w:r>
            <w:r>
              <w:rPr>
                <w:rFonts w:ascii="Times New Roman" w:eastAsia="Times New Roman" w:hAnsi="Times New Roman" w:cs="Times New Roman"/>
                <w:b/>
                <w:spacing w:val="28"/>
                <w:sz w:val="24"/>
                <w:lang w:val="es-ES"/>
              </w:rPr>
              <w:t xml:space="preserve"> </w:t>
            </w:r>
            <w:r>
              <w:rPr>
                <w:rFonts w:ascii="Times New Roman" w:eastAsia="Times New Roman" w:hAnsi="Times New Roman" w:cs="Times New Roman"/>
                <w:b/>
                <w:sz w:val="24"/>
                <w:lang w:val="es-ES"/>
              </w:rPr>
              <w:t>en</w:t>
            </w:r>
            <w:r>
              <w:rPr>
                <w:rFonts w:ascii="Times New Roman" w:eastAsia="Times New Roman" w:hAnsi="Times New Roman" w:cs="Times New Roman"/>
                <w:b/>
                <w:spacing w:val="-57"/>
                <w:sz w:val="24"/>
                <w:lang w:val="es-ES"/>
              </w:rPr>
              <w:t xml:space="preserve"> </w:t>
            </w:r>
            <w:r>
              <w:rPr>
                <w:rFonts w:ascii="Times New Roman" w:eastAsia="Times New Roman" w:hAnsi="Times New Roman" w:cs="Times New Roman"/>
                <w:b/>
                <w:sz w:val="24"/>
                <w:lang w:val="es-ES"/>
              </w:rPr>
              <w:t>trámite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en el momento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presentar</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la oferta)</w:t>
            </w:r>
          </w:p>
        </w:tc>
      </w:tr>
      <w:tr w:rsidR="00FE17FF" w:rsidRPr="00BB7CA0">
        <w:trPr>
          <w:trHeight w:val="318"/>
          <w:jc w:val="center"/>
        </w:trPr>
        <w:tc>
          <w:tcPr>
            <w:tcW w:w="8738" w:type="dxa"/>
          </w:tcPr>
          <w:p w:rsidR="00FE17FF" w:rsidRDefault="00074C0D">
            <w:pPr>
              <w:spacing w:after="0" w:line="276" w:lineRule="exact"/>
              <w:ind w:left="107"/>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Constancia</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solvencia</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por</w:t>
            </w:r>
            <w:r>
              <w:rPr>
                <w:rFonts w:ascii="Times New Roman" w:eastAsia="Times New Roman" w:hAnsi="Times New Roman" w:cs="Times New Roman"/>
                <w:b/>
                <w:spacing w:val="-3"/>
                <w:sz w:val="24"/>
                <w:lang w:val="es-ES"/>
              </w:rPr>
              <w:t xml:space="preserve"> </w:t>
            </w:r>
            <w:r>
              <w:rPr>
                <w:rFonts w:ascii="Times New Roman" w:eastAsia="Times New Roman" w:hAnsi="Times New Roman" w:cs="Times New Roman"/>
                <w:b/>
                <w:sz w:val="24"/>
                <w:lang w:val="es-ES"/>
              </w:rPr>
              <w:t>el</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Instituto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Hondureño</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de</w:t>
            </w:r>
            <w:r>
              <w:rPr>
                <w:rFonts w:ascii="Times New Roman" w:eastAsia="Times New Roman" w:hAnsi="Times New Roman" w:cs="Times New Roman"/>
                <w:b/>
                <w:spacing w:val="-2"/>
                <w:sz w:val="24"/>
                <w:lang w:val="es-ES"/>
              </w:rPr>
              <w:t xml:space="preserve"> </w:t>
            </w:r>
            <w:r>
              <w:rPr>
                <w:rFonts w:ascii="Times New Roman" w:eastAsia="Times New Roman" w:hAnsi="Times New Roman" w:cs="Times New Roman"/>
                <w:b/>
                <w:sz w:val="24"/>
                <w:lang w:val="es-ES"/>
              </w:rPr>
              <w:t>Seguridad</w:t>
            </w:r>
            <w:r>
              <w:rPr>
                <w:rFonts w:ascii="Times New Roman" w:eastAsia="Times New Roman" w:hAnsi="Times New Roman" w:cs="Times New Roman"/>
                <w:b/>
                <w:spacing w:val="-6"/>
                <w:sz w:val="24"/>
                <w:lang w:val="es-ES"/>
              </w:rPr>
              <w:t xml:space="preserve"> </w:t>
            </w:r>
            <w:r>
              <w:rPr>
                <w:rFonts w:ascii="Times New Roman" w:eastAsia="Times New Roman" w:hAnsi="Times New Roman" w:cs="Times New Roman"/>
                <w:b/>
                <w:sz w:val="24"/>
                <w:lang w:val="es-ES"/>
              </w:rPr>
              <w:t>Social</w:t>
            </w:r>
            <w:r>
              <w:rPr>
                <w:rFonts w:ascii="Times New Roman" w:eastAsia="Times New Roman" w:hAnsi="Times New Roman" w:cs="Times New Roman"/>
                <w:b/>
                <w:spacing w:val="-1"/>
                <w:sz w:val="24"/>
                <w:lang w:val="es-ES"/>
              </w:rPr>
              <w:t xml:space="preserve"> </w:t>
            </w:r>
            <w:r>
              <w:rPr>
                <w:rFonts w:ascii="Times New Roman" w:eastAsia="Times New Roman" w:hAnsi="Times New Roman" w:cs="Times New Roman"/>
                <w:b/>
                <w:sz w:val="24"/>
                <w:lang w:val="es-ES"/>
              </w:rPr>
              <w:t>(IHSS).</w:t>
            </w:r>
          </w:p>
        </w:tc>
      </w:tr>
      <w:tr w:rsidR="00EF7BDD" w:rsidRPr="007922C6">
        <w:trPr>
          <w:trHeight w:val="318"/>
          <w:jc w:val="center"/>
        </w:trPr>
        <w:tc>
          <w:tcPr>
            <w:tcW w:w="8738" w:type="dxa"/>
          </w:tcPr>
          <w:p w:rsidR="00EF7BDD" w:rsidRDefault="00EF7BDD" w:rsidP="00116D4D">
            <w:pPr>
              <w:spacing w:after="0" w:line="276" w:lineRule="exact"/>
              <w:ind w:left="107"/>
              <w:rPr>
                <w:rFonts w:ascii="Times New Roman" w:eastAsia="Times New Roman" w:hAnsi="Times New Roman" w:cs="Times New Roman"/>
                <w:b/>
                <w:sz w:val="24"/>
                <w:lang w:val="es-ES"/>
              </w:rPr>
            </w:pPr>
            <w:r w:rsidRPr="00EF7BDD">
              <w:rPr>
                <w:rFonts w:ascii="Times New Roman" w:eastAsia="Times New Roman" w:hAnsi="Times New Roman" w:cs="Times New Roman"/>
                <w:b/>
                <w:bCs/>
                <w:sz w:val="24"/>
                <w:lang w:val="es-HN"/>
              </w:rPr>
              <w:t>Constancia de Anticorrupción emitida por la Secretaria General del Ministerio Publico. En el cual se exprese que ni la empresa, representantes o sus socios están sujetos a procesos de investigación por actos de corrupción. (con una vigenc</w:t>
            </w:r>
            <w:r w:rsidR="00116D4D">
              <w:rPr>
                <w:rFonts w:ascii="Times New Roman" w:eastAsia="Times New Roman" w:hAnsi="Times New Roman" w:cs="Times New Roman"/>
                <w:b/>
                <w:bCs/>
                <w:sz w:val="24"/>
                <w:lang w:val="es-HN"/>
              </w:rPr>
              <w:t>ia de 6 meses de su emisión).</w:t>
            </w:r>
          </w:p>
        </w:tc>
      </w:tr>
    </w:tbl>
    <w:p w:rsidR="00FE17FF" w:rsidRDefault="00074C0D">
      <w:pPr>
        <w:pStyle w:val="Ttulo2"/>
        <w:numPr>
          <w:ilvl w:val="0"/>
          <w:numId w:val="0"/>
        </w:numPr>
        <w:spacing w:line="276" w:lineRule="auto"/>
        <w:rPr>
          <w:rFonts w:eastAsiaTheme="minorHAnsi"/>
          <w:b w:val="0"/>
          <w:szCs w:val="24"/>
          <w:lang w:val="es-HN" w:eastAsia="en-US"/>
        </w:rPr>
      </w:pPr>
      <w:bookmarkStart w:id="47" w:name="_Toc86821360"/>
      <w:r>
        <w:rPr>
          <w:rFonts w:eastAsiaTheme="minorHAnsi"/>
          <w:b w:val="0"/>
          <w:szCs w:val="24"/>
          <w:lang w:val="es-HN" w:eastAsia="en-US"/>
        </w:rPr>
        <w:t>De no presentar la documentación dentro del plazo establecido, perderá todos los derechos adquiridos en la adjudicación y se procederá a adjudicar el contrato al ofertante que haya presentado la segunda oferta más baja evaluada y así sucesivamente, según artículo 111 de la Ley de Contratación del Estado y artículo 143 del Reglamento de la Ley de Contratación del Estado.</w:t>
      </w:r>
      <w:bookmarkEnd w:id="47"/>
    </w:p>
    <w:p w:rsidR="00FE17FF" w:rsidRDefault="00FE17FF">
      <w:pPr>
        <w:spacing w:line="276" w:lineRule="auto"/>
        <w:jc w:val="both"/>
        <w:rPr>
          <w:rFonts w:ascii="Times New Roman" w:hAnsi="Times New Roman" w:cs="Times New Roman"/>
          <w:sz w:val="16"/>
          <w:szCs w:val="24"/>
          <w:lang w:val="es-HN"/>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jc w:val="center"/>
        <w:rPr>
          <w:rFonts w:eastAsiaTheme="minorHAnsi"/>
          <w:b w:val="0"/>
          <w:szCs w:val="24"/>
          <w:lang w:val="es-HN" w:eastAsia="en-US"/>
        </w:rPr>
      </w:pPr>
    </w:p>
    <w:p w:rsidR="00FE17FF" w:rsidRDefault="00FE17FF">
      <w:pPr>
        <w:pStyle w:val="Ttulo2"/>
        <w:numPr>
          <w:ilvl w:val="0"/>
          <w:numId w:val="0"/>
        </w:numPr>
        <w:rPr>
          <w:rFonts w:eastAsiaTheme="minorHAnsi"/>
          <w:b w:val="0"/>
          <w:szCs w:val="24"/>
          <w:lang w:val="es-HN" w:eastAsia="en-US"/>
        </w:rPr>
      </w:pPr>
    </w:p>
    <w:p w:rsidR="00FE17FF" w:rsidRDefault="00FE17FF">
      <w:pPr>
        <w:rPr>
          <w:lang w:val="es-HN"/>
        </w:rPr>
      </w:pPr>
    </w:p>
    <w:p w:rsidR="00FE17FF" w:rsidRDefault="00FE17FF">
      <w:pPr>
        <w:rPr>
          <w:lang w:val="es-HN"/>
        </w:rPr>
      </w:pPr>
    </w:p>
    <w:p w:rsidR="009C318E" w:rsidRDefault="009C318E" w:rsidP="009C318E">
      <w:pPr>
        <w:pStyle w:val="Ttulo2"/>
        <w:numPr>
          <w:ilvl w:val="0"/>
          <w:numId w:val="0"/>
        </w:numPr>
        <w:rPr>
          <w:color w:val="4472C4" w:themeColor="accent5"/>
          <w:lang w:val="es-HN"/>
        </w:rPr>
      </w:pPr>
      <w:bookmarkStart w:id="48" w:name="_Toc86821361"/>
    </w:p>
    <w:p w:rsidR="009C318E" w:rsidRPr="009C318E" w:rsidRDefault="009C318E" w:rsidP="009C318E">
      <w:pPr>
        <w:rPr>
          <w:lang w:val="es-HN" w:eastAsia="es-ES"/>
        </w:rPr>
      </w:pPr>
    </w:p>
    <w:p w:rsidR="00FE17FF" w:rsidRDefault="00074C0D">
      <w:pPr>
        <w:pStyle w:val="Ttulo2"/>
        <w:numPr>
          <w:ilvl w:val="0"/>
          <w:numId w:val="0"/>
        </w:numPr>
        <w:jc w:val="center"/>
        <w:rPr>
          <w:color w:val="4472C4" w:themeColor="accent5"/>
          <w:lang w:val="es-HN"/>
        </w:rPr>
      </w:pPr>
      <w:r>
        <w:rPr>
          <w:color w:val="4472C4" w:themeColor="accent5"/>
          <w:lang w:val="es-HN"/>
        </w:rPr>
        <w:lastRenderedPageBreak/>
        <w:t>SECCIÓN II - CONDICIONES DE CONTRATACIÓN</w:t>
      </w:r>
      <w:bookmarkEnd w:id="45"/>
      <w:bookmarkEnd w:id="48"/>
    </w:p>
    <w:p w:rsidR="00FE17FF" w:rsidRDefault="00074C0D">
      <w:pPr>
        <w:pStyle w:val="Ttulo3"/>
        <w:numPr>
          <w:ilvl w:val="0"/>
          <w:numId w:val="0"/>
        </w:numPr>
        <w:rPr>
          <w:rFonts w:ascii="Times New Roman" w:hAnsi="Times New Roman"/>
          <w:b/>
          <w:color w:val="4472C4" w:themeColor="accent5"/>
          <w:lang w:val="es-HN"/>
        </w:rPr>
      </w:pPr>
      <w:bookmarkStart w:id="49" w:name="_Toc13736813"/>
      <w:bookmarkStart w:id="50" w:name="_Toc86821362"/>
      <w:bookmarkEnd w:id="46"/>
      <w:r>
        <w:rPr>
          <w:rFonts w:ascii="Times New Roman" w:hAnsi="Times New Roman"/>
          <w:b/>
          <w:color w:val="4472C4" w:themeColor="accent5"/>
          <w:lang w:val="es-HN"/>
        </w:rPr>
        <w:t>CC-01</w:t>
      </w:r>
      <w:r>
        <w:rPr>
          <w:rFonts w:ascii="Times New Roman" w:hAnsi="Times New Roman"/>
          <w:b/>
          <w:color w:val="4472C4" w:themeColor="accent5"/>
          <w:lang w:val="es-HN"/>
        </w:rPr>
        <w:tab/>
        <w:t>ADMINISTRADOR DEL CONTRATO</w:t>
      </w:r>
      <w:bookmarkEnd w:id="49"/>
      <w:bookmarkEnd w:id="50"/>
    </w:p>
    <w:p w:rsidR="00FE17FF" w:rsidRDefault="00FE17FF">
      <w:pPr>
        <w:pStyle w:val="Titulo2"/>
        <w:spacing w:line="240" w:lineRule="auto"/>
      </w:pPr>
    </w:p>
    <w:p w:rsidR="00FE17FF" w:rsidRDefault="00074C0D">
      <w:pPr>
        <w:spacing w:after="0" w:line="240" w:lineRule="auto"/>
        <w:jc w:val="both"/>
        <w:rPr>
          <w:rFonts w:ascii="Times New Roman" w:eastAsia="Times New Roman" w:hAnsi="Times New Roman" w:cs="Times New Roman"/>
          <w:sz w:val="24"/>
          <w:szCs w:val="24"/>
          <w:lang w:val="es-HN" w:eastAsia="es-ES"/>
        </w:rPr>
      </w:pPr>
      <w:bookmarkStart w:id="51" w:name="_Toc13736814"/>
      <w:r>
        <w:rPr>
          <w:rFonts w:ascii="Times New Roman" w:hAnsi="Times New Roman" w:cs="Times New Roman"/>
          <w:b/>
          <w:spacing w:val="-3"/>
          <w:sz w:val="24"/>
          <w:szCs w:val="24"/>
          <w:lang w:val="es-HN"/>
        </w:rPr>
        <w:t xml:space="preserve">La Secretaría de Estado en el Despacho de Defensa Nacional/Hospital Militar </w:t>
      </w:r>
      <w:r>
        <w:rPr>
          <w:rFonts w:ascii="Times New Roman" w:hAnsi="Times New Roman" w:cs="Times New Roman"/>
          <w:spacing w:val="-3"/>
          <w:sz w:val="24"/>
          <w:szCs w:val="24"/>
          <w:lang w:val="es-HN"/>
        </w:rPr>
        <w:t>nombrará</w:t>
      </w:r>
      <w:r>
        <w:rPr>
          <w:rFonts w:ascii="Times New Roman" w:eastAsia="Times New Roman" w:hAnsi="Times New Roman" w:cs="Times New Roman"/>
          <w:sz w:val="24"/>
          <w:szCs w:val="24"/>
          <w:lang w:val="es-HN" w:eastAsia="es-ES"/>
        </w:rPr>
        <w:t xml:space="preserve"> un Administrador del Contrato, quien será responsable de verificar la buena marcha y cumplimiento de las obligaciones contractuales, que entre sus funciones tendrá las siguientes:</w:t>
      </w:r>
    </w:p>
    <w:p w:rsidR="00FE17FF" w:rsidRDefault="00FE17FF">
      <w:pPr>
        <w:spacing w:after="0" w:line="240" w:lineRule="auto"/>
        <w:jc w:val="both"/>
        <w:rPr>
          <w:rFonts w:ascii="Times New Roman" w:eastAsia="Times New Roman" w:hAnsi="Times New Roman" w:cs="Times New Roman"/>
          <w:sz w:val="24"/>
          <w:szCs w:val="24"/>
          <w:lang w:val="es-HN" w:eastAsia="es-ES"/>
        </w:rPr>
      </w:pPr>
    </w:p>
    <w:p w:rsidR="00FE17FF" w:rsidRDefault="00074C0D" w:rsidP="009C318E">
      <w:pPr>
        <w:numPr>
          <w:ilvl w:val="0"/>
          <w:numId w:val="17"/>
        </w:numPr>
        <w:spacing w:after="0" w:line="36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Dar seguimiento a las entregas provisionales y finales;</w:t>
      </w:r>
    </w:p>
    <w:p w:rsidR="00FE17FF" w:rsidRDefault="00074C0D" w:rsidP="00F7709F">
      <w:pPr>
        <w:numPr>
          <w:ilvl w:val="0"/>
          <w:numId w:val="17"/>
        </w:numPr>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Verificación de las actas de recepción provisional y final emitidas por la Comisión de Recepción y Asesoramiento;</w:t>
      </w:r>
    </w:p>
    <w:p w:rsidR="00F7709F" w:rsidRPr="00F7709F" w:rsidRDefault="00F7709F" w:rsidP="00F7709F">
      <w:pPr>
        <w:tabs>
          <w:tab w:val="left" w:pos="360"/>
        </w:tabs>
        <w:spacing w:after="0" w:line="276" w:lineRule="auto"/>
        <w:ind w:left="360"/>
        <w:jc w:val="both"/>
        <w:rPr>
          <w:rFonts w:ascii="Times New Roman" w:eastAsia="Times New Roman" w:hAnsi="Times New Roman" w:cs="Times New Roman"/>
          <w:sz w:val="8"/>
          <w:szCs w:val="24"/>
          <w:lang w:val="es-HN" w:eastAsia="es-ES"/>
        </w:rPr>
      </w:pPr>
    </w:p>
    <w:p w:rsidR="00FE17FF" w:rsidRDefault="00074C0D" w:rsidP="00F7709F">
      <w:pPr>
        <w:numPr>
          <w:ilvl w:val="0"/>
          <w:numId w:val="17"/>
        </w:numPr>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Documentar cualquier incumplimiento del Contratista e informar a la Comisión de Evaluación de las Fuerzas Armadas.</w:t>
      </w:r>
    </w:p>
    <w:p w:rsidR="00F7709F" w:rsidRPr="00F7709F" w:rsidRDefault="00F7709F" w:rsidP="00F7709F">
      <w:pPr>
        <w:tabs>
          <w:tab w:val="left" w:pos="360"/>
        </w:tabs>
        <w:spacing w:after="0" w:line="276" w:lineRule="auto"/>
        <w:jc w:val="both"/>
        <w:rPr>
          <w:rFonts w:ascii="Times New Roman" w:eastAsia="Times New Roman" w:hAnsi="Times New Roman" w:cs="Times New Roman"/>
          <w:sz w:val="6"/>
          <w:szCs w:val="24"/>
          <w:lang w:val="es-HN" w:eastAsia="es-ES"/>
        </w:rPr>
      </w:pPr>
    </w:p>
    <w:p w:rsidR="00FE17FF" w:rsidRDefault="00074C0D" w:rsidP="009C318E">
      <w:pPr>
        <w:numPr>
          <w:ilvl w:val="0"/>
          <w:numId w:val="17"/>
        </w:numPr>
        <w:spacing w:after="0" w:line="36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Vigencia y custodia de las Garantías.</w:t>
      </w:r>
    </w:p>
    <w:p w:rsidR="009D66EE" w:rsidRDefault="00074C0D" w:rsidP="009D66EE">
      <w:pPr>
        <w:numPr>
          <w:ilvl w:val="0"/>
          <w:numId w:val="17"/>
        </w:numPr>
        <w:spacing w:after="0" w:line="36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Resguardo del Expediente Administrativo.</w:t>
      </w:r>
    </w:p>
    <w:p w:rsidR="009D66EE" w:rsidRPr="009D66EE" w:rsidRDefault="009D66EE" w:rsidP="009D66EE">
      <w:pPr>
        <w:tabs>
          <w:tab w:val="left" w:pos="360"/>
        </w:tabs>
        <w:spacing w:after="0" w:line="360" w:lineRule="auto"/>
        <w:ind w:left="360"/>
        <w:jc w:val="both"/>
        <w:rPr>
          <w:rFonts w:ascii="Times New Roman" w:eastAsia="Times New Roman" w:hAnsi="Times New Roman" w:cs="Times New Roman"/>
          <w:sz w:val="4"/>
          <w:szCs w:val="24"/>
          <w:lang w:val="es-HN" w:eastAsia="es-ES"/>
        </w:rPr>
      </w:pPr>
    </w:p>
    <w:p w:rsidR="00FE17FF" w:rsidRDefault="00074C0D" w:rsidP="002C7589">
      <w:pPr>
        <w:numPr>
          <w:ilvl w:val="0"/>
          <w:numId w:val="17"/>
        </w:numPr>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Verificar la liquidación física y financiera del proceso (inventario de bienes nacionales y registros contables).</w:t>
      </w:r>
    </w:p>
    <w:p w:rsidR="00FE17FF" w:rsidRDefault="00074C0D">
      <w:pPr>
        <w:pStyle w:val="Ttulo3"/>
        <w:numPr>
          <w:ilvl w:val="0"/>
          <w:numId w:val="0"/>
        </w:numPr>
        <w:rPr>
          <w:rFonts w:ascii="Times New Roman" w:hAnsi="Times New Roman"/>
          <w:b/>
          <w:color w:val="4472C4" w:themeColor="accent5"/>
          <w:lang w:val="es-HN"/>
        </w:rPr>
      </w:pPr>
      <w:bookmarkStart w:id="52" w:name="_Toc86821363"/>
      <w:r>
        <w:rPr>
          <w:rFonts w:ascii="Times New Roman" w:hAnsi="Times New Roman"/>
          <w:b/>
          <w:color w:val="4472C4" w:themeColor="accent5"/>
          <w:lang w:val="es-HN"/>
        </w:rPr>
        <w:t>CC-02</w:t>
      </w:r>
      <w:r>
        <w:rPr>
          <w:rFonts w:ascii="Times New Roman" w:hAnsi="Times New Roman"/>
          <w:b/>
          <w:color w:val="4472C4" w:themeColor="accent5"/>
          <w:lang w:val="es-HN"/>
        </w:rPr>
        <w:tab/>
        <w:t>PLAZO CONTRACTUAL</w:t>
      </w:r>
      <w:bookmarkEnd w:id="51"/>
      <w:bookmarkEnd w:id="52"/>
    </w:p>
    <w:p w:rsidR="00FE17FF" w:rsidRPr="00340E44" w:rsidRDefault="00FE17FF">
      <w:pPr>
        <w:pStyle w:val="Titulo2"/>
        <w:spacing w:line="240" w:lineRule="auto"/>
        <w:rPr>
          <w:rFonts w:eastAsia="Times New Roman"/>
          <w:color w:val="4472C4" w:themeColor="accent5"/>
          <w:sz w:val="12"/>
        </w:rPr>
      </w:pPr>
    </w:p>
    <w:p w:rsidR="00FE17FF" w:rsidRDefault="00074C0D" w:rsidP="00340E44">
      <w:pPr>
        <w:spacing w:after="0" w:line="276" w:lineRule="auto"/>
        <w:jc w:val="both"/>
        <w:rPr>
          <w:rFonts w:ascii="Times New Roman" w:eastAsia="Times New Roman" w:hAnsi="Times New Roman" w:cs="Times New Roman"/>
          <w:sz w:val="24"/>
          <w:szCs w:val="24"/>
          <w:lang w:val="es-HN" w:eastAsia="es-ES"/>
        </w:rPr>
      </w:pPr>
      <w:bookmarkStart w:id="53" w:name="_Toc13736815"/>
      <w:r>
        <w:rPr>
          <w:rFonts w:ascii="Times New Roman" w:eastAsia="Times New Roman" w:hAnsi="Times New Roman" w:cs="Times New Roman"/>
          <w:sz w:val="24"/>
          <w:szCs w:val="24"/>
          <w:lang w:val="es-HN" w:eastAsia="es-ES"/>
        </w:rPr>
        <w:t xml:space="preserve">El contrato estará vigente desde su otorgamiento hasta la entrega final de los bienes recibidos satisfactoriamente.  </w:t>
      </w:r>
    </w:p>
    <w:p w:rsidR="00FE17FF" w:rsidRDefault="00074C0D">
      <w:pPr>
        <w:pStyle w:val="Ttulo3"/>
        <w:numPr>
          <w:ilvl w:val="0"/>
          <w:numId w:val="0"/>
        </w:numPr>
        <w:rPr>
          <w:rFonts w:ascii="Times New Roman" w:hAnsi="Times New Roman"/>
          <w:b/>
          <w:color w:val="4472C4" w:themeColor="accent5"/>
          <w:lang w:val="es-HN"/>
        </w:rPr>
      </w:pPr>
      <w:bookmarkStart w:id="54" w:name="_Toc86821364"/>
      <w:r>
        <w:rPr>
          <w:rFonts w:ascii="Times New Roman" w:hAnsi="Times New Roman"/>
          <w:b/>
          <w:color w:val="4472C4" w:themeColor="accent5"/>
          <w:lang w:val="es-HN"/>
        </w:rPr>
        <w:t>CC-03 CESACIÓN DEL CONTRATO</w:t>
      </w:r>
      <w:bookmarkEnd w:id="53"/>
      <w:bookmarkEnd w:id="54"/>
    </w:p>
    <w:p w:rsidR="00FE17FF" w:rsidRPr="004F0C3E" w:rsidRDefault="00FE17FF">
      <w:pPr>
        <w:pStyle w:val="Titulo2"/>
        <w:spacing w:line="240" w:lineRule="auto"/>
        <w:rPr>
          <w:rFonts w:eastAsia="Times New Roman"/>
          <w:color w:val="4472C4" w:themeColor="accent5"/>
          <w:sz w:val="16"/>
        </w:rPr>
      </w:pPr>
    </w:p>
    <w:p w:rsidR="00FE17FF" w:rsidRDefault="00074C0D">
      <w:pPr>
        <w:spacing w:after="0" w:line="240" w:lineRule="auto"/>
        <w:jc w:val="both"/>
        <w:rPr>
          <w:rFonts w:ascii="Times New Roman" w:eastAsia="Times New Roman" w:hAnsi="Times New Roman" w:cs="Times New Roman"/>
          <w:sz w:val="24"/>
          <w:szCs w:val="24"/>
          <w:lang w:val="es-HN" w:eastAsia="es-ES"/>
        </w:rPr>
      </w:pPr>
      <w:bookmarkStart w:id="55" w:name="_Toc13736816"/>
      <w:r>
        <w:rPr>
          <w:rFonts w:ascii="Times New Roman" w:eastAsia="Times New Roman" w:hAnsi="Times New Roman" w:cs="Times New Roman"/>
          <w:sz w:val="24"/>
          <w:szCs w:val="24"/>
          <w:lang w:val="es-HN" w:eastAsia="es-ES"/>
        </w:rPr>
        <w:t>El contrato cesará en sus efectos, por la expiración del plazo contractual o por grave incumplimiento de las cláusulas contractuales convenidas.</w:t>
      </w:r>
    </w:p>
    <w:p w:rsidR="00FE17FF" w:rsidRDefault="00FE17FF">
      <w:pPr>
        <w:spacing w:after="0" w:line="240" w:lineRule="auto"/>
        <w:jc w:val="both"/>
        <w:rPr>
          <w:rFonts w:ascii="Times New Roman" w:eastAsia="Times New Roman" w:hAnsi="Times New Roman" w:cs="Times New Roman"/>
          <w:sz w:val="10"/>
          <w:szCs w:val="24"/>
          <w:lang w:val="es-HN" w:eastAsia="es-ES"/>
        </w:rPr>
      </w:pPr>
    </w:p>
    <w:p w:rsidR="00FE17FF" w:rsidRDefault="00FE17FF">
      <w:pPr>
        <w:widowControl w:val="0"/>
        <w:tabs>
          <w:tab w:val="left" w:pos="9214"/>
        </w:tabs>
        <w:autoSpaceDE w:val="0"/>
        <w:autoSpaceDN w:val="0"/>
        <w:spacing w:after="0" w:line="276" w:lineRule="auto"/>
        <w:jc w:val="both"/>
        <w:rPr>
          <w:rFonts w:ascii="Times New Roman" w:eastAsia="Times New Roman" w:hAnsi="Times New Roman" w:cs="Times New Roman"/>
          <w:sz w:val="10"/>
          <w:szCs w:val="24"/>
          <w:lang w:val="es-ES" w:eastAsia="es-ES" w:bidi="es-ES"/>
        </w:rPr>
      </w:pPr>
    </w:p>
    <w:p w:rsidR="00FE17FF" w:rsidRDefault="00074C0D">
      <w:pPr>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NewRomanPSMT" w:hAnsi="Times New Roman" w:cs="Times New Roman"/>
          <w:color w:val="000000"/>
          <w:sz w:val="24"/>
          <w:szCs w:val="24"/>
          <w:lang w:val="es-ES" w:eastAsia="zh-CN" w:bidi="ar"/>
        </w:rPr>
        <w:t>En aplicación del Artículo 39 del Reglamento de la Ley de Contratación del Estado y el artículo 78 de las Disposiciones Generales de Presupuesto de Ingresos y Egresos, Ejercicio Fiscal 2021, todo contrato firmado con la administración pública puede dar lugar a la rescisión o resolución de contrato, sin más obligación por parte del Estado, que el pago correspondiente a las obras o servicios ejecutados a la fecha de vigencia de la recesión o resolución del contrato por causas de recorte presupuestario de fondos nacionales que se efectúen por razón de la situación económica y financiera del país, la estimación de la percepción de ingresos menores a los gastos proyectados y en caso de necesidades imprevistas o de emergencia.</w:t>
      </w:r>
    </w:p>
    <w:p w:rsidR="00FE17FF" w:rsidRDefault="00074C0D">
      <w:pPr>
        <w:pStyle w:val="Ttulo3"/>
        <w:numPr>
          <w:ilvl w:val="0"/>
          <w:numId w:val="0"/>
        </w:numPr>
        <w:rPr>
          <w:rFonts w:ascii="Times New Roman" w:hAnsi="Times New Roman"/>
          <w:b/>
          <w:color w:val="2E74B5" w:themeColor="accent1" w:themeShade="BF"/>
          <w:lang w:val="es-HN"/>
        </w:rPr>
      </w:pPr>
      <w:bookmarkStart w:id="56" w:name="_Toc86821365"/>
      <w:r>
        <w:rPr>
          <w:rFonts w:ascii="Times New Roman" w:hAnsi="Times New Roman"/>
          <w:b/>
          <w:color w:val="2E74B5" w:themeColor="accent1" w:themeShade="BF"/>
          <w:lang w:val="es-HN"/>
        </w:rPr>
        <w:t>CC-04 LUGAR DE ENTREGA DEL SUMINISTRO</w:t>
      </w:r>
      <w:bookmarkEnd w:id="55"/>
      <w:bookmarkEnd w:id="56"/>
    </w:p>
    <w:p w:rsidR="00FE17FF" w:rsidRDefault="00FE17FF">
      <w:pPr>
        <w:pStyle w:val="Titulo2"/>
        <w:spacing w:line="240" w:lineRule="auto"/>
        <w:rPr>
          <w:rFonts w:eastAsia="Times New Roman"/>
          <w:sz w:val="20"/>
        </w:rPr>
      </w:pPr>
    </w:p>
    <w:p w:rsidR="00FE17FF" w:rsidRDefault="00074C0D">
      <w:pPr>
        <w:spacing w:after="120" w:line="240" w:lineRule="auto"/>
        <w:jc w:val="both"/>
        <w:rPr>
          <w:rFonts w:ascii="Times New Roman" w:eastAsia="Times New Roman" w:hAnsi="Times New Roman" w:cs="Times New Roman"/>
          <w:b/>
          <w:bCs/>
          <w:iCs/>
          <w:kern w:val="28"/>
          <w:sz w:val="24"/>
          <w:szCs w:val="24"/>
          <w:lang w:val="es-HN" w:eastAsia="es-ES"/>
        </w:rPr>
      </w:pPr>
      <w:r>
        <w:rPr>
          <w:rFonts w:ascii="Times New Roman" w:eastAsia="Times New Roman" w:hAnsi="Times New Roman" w:cs="Times New Roman"/>
          <w:sz w:val="24"/>
          <w:szCs w:val="24"/>
          <w:lang w:val="es-HN" w:eastAsia="es-ES"/>
        </w:rPr>
        <w:t>La entrega del suministro se hará en:</w:t>
      </w:r>
      <w:r>
        <w:rPr>
          <w:rFonts w:ascii="Times New Roman" w:eastAsia="Times New Roman" w:hAnsi="Times New Roman" w:cs="Times New Roman"/>
          <w:b/>
          <w:bCs/>
          <w:i/>
          <w:iCs/>
          <w:kern w:val="28"/>
          <w:sz w:val="24"/>
          <w:szCs w:val="24"/>
          <w:lang w:val="es-HN" w:eastAsia="es-ES"/>
        </w:rPr>
        <w:t xml:space="preserve"> </w:t>
      </w:r>
      <w:r>
        <w:rPr>
          <w:rFonts w:ascii="Times New Roman" w:eastAsia="Times New Roman" w:hAnsi="Times New Roman" w:cs="Times New Roman"/>
          <w:b/>
          <w:bCs/>
          <w:iCs/>
          <w:kern w:val="28"/>
          <w:sz w:val="24"/>
          <w:szCs w:val="24"/>
          <w:lang w:val="es-HN" w:eastAsia="es-ES"/>
        </w:rPr>
        <w:t>las instalaciones del Hospital Militar, Al</w:t>
      </w:r>
      <w:bookmarkStart w:id="57" w:name="_Toc13736817"/>
      <w:r>
        <w:rPr>
          <w:rFonts w:ascii="Times New Roman" w:eastAsia="Times New Roman" w:hAnsi="Times New Roman" w:cs="Times New Roman"/>
          <w:b/>
          <w:bCs/>
          <w:iCs/>
          <w:kern w:val="28"/>
          <w:sz w:val="24"/>
          <w:szCs w:val="24"/>
          <w:lang w:val="es-HN" w:eastAsia="es-ES"/>
        </w:rPr>
        <w:t>dea El Ocotal, Departamento de Francisco Morazán.</w:t>
      </w:r>
    </w:p>
    <w:p w:rsidR="00FE17FF" w:rsidRDefault="00FE17FF">
      <w:pPr>
        <w:spacing w:after="120" w:line="240" w:lineRule="auto"/>
        <w:jc w:val="both"/>
        <w:rPr>
          <w:rFonts w:ascii="Times New Roman" w:eastAsia="Times New Roman" w:hAnsi="Times New Roman" w:cs="Times New Roman"/>
          <w:b/>
          <w:bCs/>
          <w:iCs/>
          <w:kern w:val="28"/>
          <w:sz w:val="24"/>
          <w:szCs w:val="24"/>
          <w:lang w:val="es-HN" w:eastAsia="es-ES"/>
        </w:rPr>
      </w:pPr>
    </w:p>
    <w:p w:rsidR="00FE17FF" w:rsidRDefault="00FE17FF">
      <w:pPr>
        <w:spacing w:after="120" w:line="240" w:lineRule="auto"/>
        <w:jc w:val="both"/>
        <w:rPr>
          <w:rFonts w:ascii="Times New Roman" w:eastAsia="Times New Roman" w:hAnsi="Times New Roman" w:cs="Times New Roman"/>
          <w:b/>
          <w:bCs/>
          <w:iCs/>
          <w:kern w:val="28"/>
          <w:sz w:val="24"/>
          <w:szCs w:val="24"/>
          <w:lang w:val="es-HN" w:eastAsia="es-ES"/>
        </w:rPr>
      </w:pPr>
    </w:p>
    <w:p w:rsidR="00FE17FF" w:rsidRDefault="00074C0D">
      <w:pPr>
        <w:pStyle w:val="Ttulo3"/>
        <w:numPr>
          <w:ilvl w:val="0"/>
          <w:numId w:val="0"/>
        </w:numPr>
        <w:rPr>
          <w:rFonts w:ascii="Times New Roman" w:hAnsi="Times New Roman"/>
          <w:b/>
          <w:color w:val="2E74B5" w:themeColor="accent1" w:themeShade="BF"/>
          <w:lang w:val="es-HN"/>
        </w:rPr>
      </w:pPr>
      <w:bookmarkStart w:id="58" w:name="_Toc86821366"/>
      <w:r>
        <w:rPr>
          <w:rFonts w:ascii="Times New Roman" w:hAnsi="Times New Roman"/>
          <w:b/>
          <w:color w:val="2E74B5" w:themeColor="accent1" w:themeShade="BF"/>
          <w:lang w:val="es-HN"/>
        </w:rPr>
        <w:lastRenderedPageBreak/>
        <w:t>CC-05 PLAZO Y CANTIDADES DE ENTREGA DEL SUMINISTRO</w:t>
      </w:r>
      <w:bookmarkEnd w:id="57"/>
      <w:bookmarkEnd w:id="58"/>
    </w:p>
    <w:p w:rsidR="00FE17FF" w:rsidRDefault="00FE17FF">
      <w:pPr>
        <w:pStyle w:val="Titulo2"/>
        <w:spacing w:line="240" w:lineRule="auto"/>
        <w:rPr>
          <w:rFonts w:eastAsia="Times New Roman"/>
          <w:sz w:val="14"/>
        </w:rPr>
      </w:pPr>
    </w:p>
    <w:p w:rsidR="00FE17FF" w:rsidRDefault="00074C0D">
      <w:pPr>
        <w:spacing w:after="12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sz w:val="24"/>
          <w:szCs w:val="24"/>
          <w:lang w:val="es-HN" w:eastAsia="es-ES"/>
        </w:rPr>
        <w:t xml:space="preserve">El suministro con base a partidas adjudicadas </w:t>
      </w:r>
      <w:r>
        <w:rPr>
          <w:rFonts w:ascii="Times New Roman" w:eastAsia="Times New Roman" w:hAnsi="Times New Roman" w:cs="Times New Roman"/>
          <w:bCs/>
          <w:iCs/>
          <w:kern w:val="28"/>
          <w:sz w:val="24"/>
          <w:szCs w:val="24"/>
          <w:lang w:val="es-HN" w:eastAsia="es-ES"/>
        </w:rPr>
        <w:t>será entregado en las instalaciones del Hospital Militar,</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y el plazo será</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a</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 xml:space="preserve">más </w:t>
      </w:r>
      <w:r w:rsidRPr="004F0C3E">
        <w:rPr>
          <w:rFonts w:ascii="Times New Roman" w:eastAsia="Times New Roman" w:hAnsi="Times New Roman" w:cs="Times New Roman"/>
          <w:bCs/>
          <w:iCs/>
          <w:kern w:val="28"/>
          <w:sz w:val="24"/>
          <w:szCs w:val="24"/>
          <w:lang w:val="es-HN" w:eastAsia="es-ES"/>
        </w:rPr>
        <w:t xml:space="preserve">tardar </w:t>
      </w:r>
      <w:r w:rsidR="004F0C3E" w:rsidRPr="004F0C3E">
        <w:rPr>
          <w:rFonts w:ascii="Times New Roman" w:eastAsia="Times New Roman" w:hAnsi="Times New Roman" w:cs="Times New Roman"/>
          <w:b/>
          <w:bCs/>
          <w:iCs/>
          <w:kern w:val="28"/>
          <w:sz w:val="24"/>
          <w:szCs w:val="24"/>
          <w:lang w:val="es-HN" w:eastAsia="es-ES"/>
        </w:rPr>
        <w:t>ciento veinte (120) días calendario</w:t>
      </w:r>
      <w:r>
        <w:rPr>
          <w:rFonts w:ascii="Times New Roman" w:eastAsia="Times New Roman" w:hAnsi="Times New Roman" w:cs="Times New Roman"/>
          <w:bCs/>
          <w:iCs/>
          <w:kern w:val="28"/>
          <w:sz w:val="24"/>
          <w:szCs w:val="24"/>
          <w:lang w:val="es-HN" w:eastAsia="es-ES"/>
        </w:rPr>
        <w:t xml:space="preserve"> después de la firma del respectivo contrato</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de adjudicación.</w:t>
      </w:r>
      <w:bookmarkStart w:id="59" w:name="_Toc13736818"/>
    </w:p>
    <w:p w:rsidR="00FE17FF" w:rsidRDefault="00074C0D">
      <w:pPr>
        <w:pStyle w:val="Ttulo3"/>
        <w:numPr>
          <w:ilvl w:val="0"/>
          <w:numId w:val="0"/>
        </w:numPr>
        <w:rPr>
          <w:rFonts w:ascii="Times New Roman" w:hAnsi="Times New Roman"/>
          <w:b/>
          <w:color w:val="2E74B5" w:themeColor="accent1" w:themeShade="BF"/>
          <w:lang w:val="es-HN"/>
        </w:rPr>
      </w:pPr>
      <w:bookmarkStart w:id="60" w:name="_Toc86821367"/>
      <w:r>
        <w:rPr>
          <w:rFonts w:ascii="Times New Roman" w:hAnsi="Times New Roman"/>
          <w:b/>
          <w:color w:val="2E74B5" w:themeColor="accent1" w:themeShade="BF"/>
          <w:lang w:val="es-HN"/>
        </w:rPr>
        <w:t>CC-05-01 MODIFICACIÓN DE PLAZO DE ENTREGA</w:t>
      </w:r>
      <w:bookmarkEnd w:id="60"/>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Debido a causa justificada que pudieran darse para la entrega final correspondiente del suministro solicitado por este Pliego de Condiciones, se podrá modificar el plazo de entrega, con base a lo establecido en el artículo 125 de la Ley de Contratación del Estado y artículos 119 y 226 del Reglamento de la misma Ley. </w:t>
      </w:r>
    </w:p>
    <w:p w:rsidR="00FE17FF" w:rsidRDefault="00FE17FF">
      <w:pPr>
        <w:spacing w:after="120" w:line="240" w:lineRule="auto"/>
        <w:jc w:val="both"/>
        <w:rPr>
          <w:rFonts w:ascii="Times New Roman" w:hAnsi="Times New Roman"/>
          <w:b/>
          <w:color w:val="4472C4" w:themeColor="accent5"/>
          <w:sz w:val="10"/>
          <w:lang w:val="es-HN"/>
        </w:rPr>
      </w:pPr>
    </w:p>
    <w:p w:rsidR="00FE17FF" w:rsidRDefault="00074C0D">
      <w:pPr>
        <w:pStyle w:val="Ttulo3"/>
        <w:numPr>
          <w:ilvl w:val="0"/>
          <w:numId w:val="0"/>
        </w:numPr>
        <w:rPr>
          <w:rFonts w:ascii="Times New Roman" w:hAnsi="Times New Roman"/>
          <w:b/>
          <w:color w:val="2E74B5" w:themeColor="accent1" w:themeShade="BF"/>
          <w:lang w:val="es-HN"/>
        </w:rPr>
      </w:pPr>
      <w:bookmarkStart w:id="61" w:name="_Toc86821368"/>
      <w:r>
        <w:rPr>
          <w:rFonts w:ascii="Times New Roman" w:hAnsi="Times New Roman"/>
          <w:b/>
          <w:color w:val="2E74B5" w:themeColor="accent1" w:themeShade="BF"/>
          <w:lang w:val="es-HN"/>
        </w:rPr>
        <w:t>CC-06 PROCEDIMIENTO DE RECEPCIÓN</w:t>
      </w:r>
      <w:bookmarkEnd w:id="59"/>
      <w:bookmarkEnd w:id="61"/>
    </w:p>
    <w:p w:rsidR="00FE17FF" w:rsidRDefault="00FE17FF">
      <w:pPr>
        <w:pStyle w:val="Titulo2"/>
        <w:spacing w:line="240" w:lineRule="auto"/>
        <w:rPr>
          <w:color w:val="4472C4" w:themeColor="accent5"/>
          <w:sz w:val="6"/>
        </w:rPr>
      </w:pPr>
    </w:p>
    <w:p w:rsidR="00FE17FF" w:rsidRDefault="00074C0D">
      <w:pPr>
        <w:spacing w:after="0" w:line="240" w:lineRule="auto"/>
        <w:jc w:val="both"/>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sz w:val="24"/>
          <w:szCs w:val="24"/>
          <w:lang w:val="es-HN" w:eastAsia="es-ES"/>
        </w:rPr>
        <w:t>Cada uno de los bienes a suministrar, serán</w:t>
      </w:r>
      <w:r>
        <w:rPr>
          <w:rFonts w:ascii="Times New Roman" w:eastAsia="Times New Roman" w:hAnsi="Times New Roman" w:cs="Times New Roman"/>
          <w:b/>
          <w:bCs/>
          <w:iCs/>
          <w:kern w:val="28"/>
          <w:sz w:val="24"/>
          <w:szCs w:val="24"/>
          <w:lang w:val="es-HN" w:eastAsia="es-ES"/>
        </w:rPr>
        <w:t xml:space="preserve"> </w:t>
      </w:r>
      <w:r>
        <w:rPr>
          <w:rFonts w:ascii="Times New Roman" w:eastAsia="Times New Roman" w:hAnsi="Times New Roman" w:cs="Times New Roman"/>
          <w:bCs/>
          <w:iCs/>
          <w:kern w:val="28"/>
          <w:sz w:val="24"/>
          <w:szCs w:val="24"/>
          <w:lang w:val="es-HN" w:eastAsia="es-ES"/>
        </w:rPr>
        <w:t>revisados y verificados por el personal nombrado por el Órgano Contratante que conformará la comisión de recepción, con la finalidad de comprobar su funcionamiento a fin que dichos suministros estén en óptimas condiciones.</w:t>
      </w:r>
    </w:p>
    <w:p w:rsidR="004F0C3E" w:rsidRDefault="004F0C3E">
      <w:pPr>
        <w:spacing w:after="0" w:line="240" w:lineRule="auto"/>
        <w:jc w:val="both"/>
        <w:rPr>
          <w:rFonts w:ascii="Times New Roman" w:eastAsia="Times New Roman" w:hAnsi="Times New Roman" w:cs="Times New Roman"/>
          <w:b/>
          <w:bCs/>
          <w:i/>
          <w:iCs/>
          <w:kern w:val="28"/>
          <w:sz w:val="24"/>
          <w:szCs w:val="24"/>
          <w:lang w:val="es-HN" w:eastAsia="es-ES"/>
        </w:rPr>
      </w:pPr>
    </w:p>
    <w:p w:rsidR="00FE17FF" w:rsidRDefault="00074C0D">
      <w:p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Para las entregas del suministro, el contratista deberá coordinar con el administrador del contrato, para programar el día, la hora y el lugar de la recepción.</w:t>
      </w:r>
      <w:bookmarkStart w:id="62" w:name="_Toc13736819"/>
    </w:p>
    <w:p w:rsidR="00FE17FF" w:rsidRDefault="00FE17FF">
      <w:pPr>
        <w:spacing w:after="0" w:line="240" w:lineRule="auto"/>
        <w:jc w:val="both"/>
        <w:rPr>
          <w:rFonts w:ascii="Times New Roman" w:eastAsia="Times New Roman" w:hAnsi="Times New Roman" w:cs="Times New Roman"/>
          <w:sz w:val="8"/>
          <w:szCs w:val="24"/>
          <w:lang w:val="es-HN" w:eastAsia="es-ES"/>
        </w:rPr>
      </w:pPr>
    </w:p>
    <w:p w:rsidR="00FE17FF" w:rsidRDefault="00074C0D">
      <w:pPr>
        <w:pStyle w:val="Ttulo3"/>
        <w:numPr>
          <w:ilvl w:val="0"/>
          <w:numId w:val="0"/>
        </w:numPr>
        <w:rPr>
          <w:rFonts w:ascii="Times New Roman" w:hAnsi="Times New Roman"/>
          <w:b/>
          <w:color w:val="2E74B5" w:themeColor="accent1" w:themeShade="BF"/>
          <w:lang w:val="es-HN"/>
        </w:rPr>
      </w:pPr>
      <w:bookmarkStart w:id="63" w:name="_Toc86821369"/>
      <w:r>
        <w:rPr>
          <w:rFonts w:ascii="Times New Roman" w:hAnsi="Times New Roman"/>
          <w:b/>
          <w:color w:val="2E74B5" w:themeColor="accent1" w:themeShade="BF"/>
          <w:lang w:val="es-HN"/>
        </w:rPr>
        <w:t>CC-07</w:t>
      </w:r>
      <w:r>
        <w:rPr>
          <w:rFonts w:ascii="Times New Roman" w:hAnsi="Times New Roman"/>
          <w:b/>
          <w:color w:val="2E74B5" w:themeColor="accent1" w:themeShade="BF"/>
          <w:lang w:val="es-HN"/>
        </w:rPr>
        <w:tab/>
        <w:t>GARANTÍAS</w:t>
      </w:r>
      <w:bookmarkEnd w:id="62"/>
      <w:bookmarkEnd w:id="63"/>
    </w:p>
    <w:p w:rsidR="00FE17FF" w:rsidRDefault="00FE17FF">
      <w:pPr>
        <w:pStyle w:val="Titulo2"/>
        <w:spacing w:line="240" w:lineRule="auto"/>
        <w:rPr>
          <w:sz w:val="16"/>
        </w:rPr>
      </w:pPr>
    </w:p>
    <w:p w:rsidR="00FE17FF" w:rsidRDefault="00074C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bookmarkStart w:id="64" w:name="_Toc13736820"/>
      <w:r>
        <w:rPr>
          <w:rFonts w:ascii="Times New Roman" w:eastAsia="Times New Roman" w:hAnsi="Times New Roman" w:cs="Times New Roman"/>
          <w:sz w:val="24"/>
          <w:szCs w:val="24"/>
          <w:lang w:val="es-ES" w:eastAsia="es-ES" w:bidi="es-ES"/>
        </w:rPr>
        <w:t>Se</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aceptarán</w:t>
      </w:r>
      <w:r>
        <w:rPr>
          <w:rFonts w:ascii="Times New Roman" w:eastAsia="Times New Roman" w:hAnsi="Times New Roman" w:cs="Times New Roman"/>
          <w:spacing w:val="-8"/>
          <w:sz w:val="24"/>
          <w:szCs w:val="24"/>
          <w:lang w:val="es-ES" w:eastAsia="es-ES" w:bidi="es-ES"/>
        </w:rPr>
        <w:t xml:space="preserve"> </w:t>
      </w:r>
      <w:r>
        <w:rPr>
          <w:rFonts w:ascii="Times New Roman" w:eastAsia="Times New Roman" w:hAnsi="Times New Roman" w:cs="Times New Roman"/>
          <w:sz w:val="24"/>
          <w:szCs w:val="24"/>
          <w:lang w:val="es-ES" w:eastAsia="es-ES" w:bidi="es-ES"/>
        </w:rPr>
        <w:t>solamente</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fianzas</w:t>
      </w:r>
      <w:r>
        <w:rPr>
          <w:rFonts w:ascii="Times New Roman" w:eastAsia="Times New Roman" w:hAnsi="Times New Roman" w:cs="Times New Roman"/>
          <w:spacing w:val="-5"/>
          <w:sz w:val="24"/>
          <w:szCs w:val="24"/>
          <w:lang w:val="es-ES" w:eastAsia="es-ES" w:bidi="es-ES"/>
        </w:rPr>
        <w:t xml:space="preserve"> </w:t>
      </w:r>
      <w:r>
        <w:rPr>
          <w:rFonts w:ascii="Times New Roman" w:eastAsia="Times New Roman" w:hAnsi="Times New Roman" w:cs="Times New Roman"/>
          <w:sz w:val="24"/>
          <w:szCs w:val="24"/>
          <w:lang w:val="es-ES" w:eastAsia="es-ES" w:bidi="es-ES"/>
        </w:rPr>
        <w:t>y</w:t>
      </w:r>
      <w:r>
        <w:rPr>
          <w:rFonts w:ascii="Times New Roman" w:eastAsia="Times New Roman" w:hAnsi="Times New Roman" w:cs="Times New Roman"/>
          <w:spacing w:val="-6"/>
          <w:sz w:val="24"/>
          <w:szCs w:val="24"/>
          <w:lang w:val="es-ES" w:eastAsia="es-ES" w:bidi="es-ES"/>
        </w:rPr>
        <w:t xml:space="preserve"> </w:t>
      </w:r>
      <w:r>
        <w:rPr>
          <w:rFonts w:ascii="Times New Roman" w:eastAsia="Times New Roman" w:hAnsi="Times New Roman" w:cs="Times New Roman"/>
          <w:sz w:val="24"/>
          <w:szCs w:val="24"/>
          <w:lang w:val="es-ES" w:eastAsia="es-ES" w:bidi="es-ES"/>
        </w:rPr>
        <w:t>garantías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bancarias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emitidas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por</w:t>
      </w:r>
      <w:r>
        <w:rPr>
          <w:rFonts w:ascii="Times New Roman" w:eastAsia="Times New Roman" w:hAnsi="Times New Roman" w:cs="Times New Roman"/>
          <w:spacing w:val="-7"/>
          <w:sz w:val="24"/>
          <w:szCs w:val="24"/>
          <w:lang w:val="es-ES" w:eastAsia="es-ES" w:bidi="es-ES"/>
        </w:rPr>
        <w:t xml:space="preserve"> </w:t>
      </w:r>
      <w:r>
        <w:rPr>
          <w:rFonts w:ascii="Times New Roman" w:eastAsia="Times New Roman" w:hAnsi="Times New Roman" w:cs="Times New Roman"/>
          <w:sz w:val="24"/>
          <w:szCs w:val="24"/>
          <w:lang w:val="es-ES" w:eastAsia="es-ES" w:bidi="es-ES"/>
        </w:rPr>
        <w:t>instituciones</w:t>
      </w:r>
      <w:r>
        <w:rPr>
          <w:rFonts w:ascii="Times New Roman" w:eastAsia="Times New Roman" w:hAnsi="Times New Roman" w:cs="Times New Roman"/>
          <w:spacing w:val="-9"/>
          <w:sz w:val="24"/>
          <w:szCs w:val="24"/>
          <w:lang w:val="es-ES" w:eastAsia="es-ES" w:bidi="es-ES"/>
        </w:rPr>
        <w:t xml:space="preserve"> </w:t>
      </w:r>
      <w:r>
        <w:rPr>
          <w:rFonts w:ascii="Times New Roman" w:eastAsia="Times New Roman" w:hAnsi="Times New Roman" w:cs="Times New Roman"/>
          <w:sz w:val="24"/>
          <w:szCs w:val="24"/>
          <w:lang w:val="es-ES" w:eastAsia="es-ES" w:bidi="es-ES"/>
        </w:rPr>
        <w:t xml:space="preserve">debidamente autorizadas, cheques certificados y bonos del Estado representativos de obligaciones de la deuda pública, que fueren emitidos de conformidad con la </w:t>
      </w:r>
      <w:r>
        <w:rPr>
          <w:rFonts w:ascii="Times New Roman" w:eastAsia="Times New Roman" w:hAnsi="Times New Roman" w:cs="Times New Roman"/>
          <w:spacing w:val="-2"/>
          <w:sz w:val="24"/>
          <w:szCs w:val="24"/>
          <w:lang w:val="es-ES" w:eastAsia="es-ES" w:bidi="es-ES"/>
        </w:rPr>
        <w:t xml:space="preserve">Ley </w:t>
      </w:r>
      <w:r>
        <w:rPr>
          <w:rFonts w:ascii="Times New Roman" w:eastAsia="Times New Roman" w:hAnsi="Times New Roman" w:cs="Times New Roman"/>
          <w:sz w:val="24"/>
          <w:szCs w:val="24"/>
          <w:lang w:val="es-ES" w:eastAsia="es-ES" w:bidi="es-ES"/>
        </w:rPr>
        <w:t>de Crédito</w:t>
      </w:r>
      <w:r>
        <w:rPr>
          <w:rFonts w:ascii="Times New Roman" w:eastAsia="Times New Roman" w:hAnsi="Times New Roman" w:cs="Times New Roman"/>
          <w:spacing w:val="-12"/>
          <w:sz w:val="24"/>
          <w:szCs w:val="24"/>
          <w:lang w:val="es-ES" w:eastAsia="es-ES" w:bidi="es-ES"/>
        </w:rPr>
        <w:t xml:space="preserve"> </w:t>
      </w:r>
      <w:r>
        <w:rPr>
          <w:rFonts w:ascii="Times New Roman" w:eastAsia="Times New Roman" w:hAnsi="Times New Roman" w:cs="Times New Roman"/>
          <w:sz w:val="24"/>
          <w:szCs w:val="24"/>
          <w:lang w:val="es-ES" w:eastAsia="es-ES" w:bidi="es-ES"/>
        </w:rPr>
        <w:t>Público.</w:t>
      </w:r>
    </w:p>
    <w:p w:rsidR="00FE17FF" w:rsidRDefault="00FE17FF">
      <w:pPr>
        <w:widowControl w:val="0"/>
        <w:tabs>
          <w:tab w:val="left" w:pos="9214"/>
        </w:tabs>
        <w:autoSpaceDE w:val="0"/>
        <w:autoSpaceDN w:val="0"/>
        <w:spacing w:after="0" w:line="240" w:lineRule="auto"/>
        <w:jc w:val="both"/>
        <w:rPr>
          <w:rFonts w:ascii="Times New Roman" w:eastAsia="Times New Roman" w:hAnsi="Times New Roman" w:cs="Times New Roman"/>
          <w:sz w:val="10"/>
          <w:szCs w:val="24"/>
          <w:lang w:val="es-ES" w:eastAsia="es-ES" w:bidi="es-ES"/>
        </w:rPr>
      </w:pPr>
    </w:p>
    <w:p w:rsidR="00FE17FF" w:rsidRDefault="00074C0D">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r>
        <w:rPr>
          <w:rFonts w:ascii="Times New Roman" w:eastAsia="Times New Roman" w:hAnsi="Times New Roman" w:cs="Times New Roman"/>
          <w:sz w:val="24"/>
          <w:szCs w:val="24"/>
          <w:lang w:val="es-ES" w:eastAsia="es-ES" w:bidi="es-ES"/>
        </w:rPr>
        <w:t>Las garantías deben ser expedidas a favor de</w:t>
      </w:r>
      <w:r>
        <w:rPr>
          <w:rFonts w:ascii="Times New Roman" w:eastAsia="Times New Roman" w:hAnsi="Times New Roman" w:cs="Times New Roman"/>
          <w:sz w:val="24"/>
          <w:szCs w:val="24"/>
          <w:lang w:val="es-HN" w:eastAsia="es-ES" w:bidi="es-ES"/>
        </w:rPr>
        <w:t xml:space="preserve"> </w:t>
      </w:r>
      <w:r>
        <w:rPr>
          <w:rFonts w:ascii="Times New Roman" w:eastAsia="Times New Roman" w:hAnsi="Times New Roman" w:cs="Times New Roman"/>
          <w:b/>
          <w:bCs/>
          <w:sz w:val="24"/>
          <w:szCs w:val="24"/>
          <w:lang w:val="es-ES" w:eastAsia="es-ES" w:bidi="es-ES"/>
        </w:rPr>
        <w:t>Secretaría de Estado en el Despacho de Defensa Nacional /Fuerzas Armadas de Honduras/Hospital Militar</w:t>
      </w:r>
      <w:r>
        <w:rPr>
          <w:rFonts w:ascii="Times New Roman" w:eastAsia="Times New Roman" w:hAnsi="Times New Roman" w:cs="Times New Roman"/>
          <w:sz w:val="24"/>
          <w:szCs w:val="24"/>
          <w:lang w:val="es-ES" w:eastAsia="es-ES" w:bidi="es-ES"/>
        </w:rPr>
        <w:t xml:space="preserve">, y otorgada por una Institución Bancaria o Compañía Aseguradora, la cual deberán incluir la </w:t>
      </w:r>
      <w:r>
        <w:rPr>
          <w:rFonts w:ascii="Times New Roman" w:eastAsia="Times New Roman" w:hAnsi="Times New Roman" w:cs="Times New Roman"/>
          <w:b/>
          <w:i/>
          <w:sz w:val="24"/>
          <w:szCs w:val="24"/>
          <w:lang w:val="es-ES" w:eastAsia="es-ES" w:bidi="es-ES"/>
        </w:rPr>
        <w:t>CLÁUSULA ESPECIAL OBLIGATORIA</w:t>
      </w:r>
      <w:r>
        <w:rPr>
          <w:rFonts w:ascii="Times New Roman" w:eastAsia="Times New Roman" w:hAnsi="Times New Roman" w:cs="Times New Roman"/>
          <w:sz w:val="24"/>
          <w:szCs w:val="24"/>
          <w:lang w:val="es-ES" w:eastAsia="es-ES" w:bidi="es-ES"/>
        </w:rPr>
        <w:t xml:space="preserve"> detallada en los formatos. Las Instituciones Garantes, deberán cumplir con los requisitos establecidos en el Articulo 241 del Reglamento de </w:t>
      </w:r>
      <w:r>
        <w:rPr>
          <w:rFonts w:ascii="Times New Roman" w:eastAsia="Times New Roman" w:hAnsi="Times New Roman" w:cs="Times New Roman"/>
          <w:sz w:val="24"/>
          <w:szCs w:val="24"/>
          <w:lang w:val="es-HN" w:eastAsia="es-ES" w:bidi="es-ES"/>
        </w:rPr>
        <w:t>l</w:t>
      </w:r>
      <w:r>
        <w:rPr>
          <w:rFonts w:ascii="Times New Roman" w:eastAsia="Times New Roman" w:hAnsi="Times New Roman" w:cs="Times New Roman"/>
          <w:sz w:val="24"/>
          <w:szCs w:val="24"/>
          <w:lang w:val="es-ES" w:eastAsia="es-ES" w:bidi="es-ES"/>
        </w:rPr>
        <w:t>a Ley de Contratación del Estado. Las Garantías serán presentadas de conformidad con los artículos comprendidos del Artículo 99, 100, 101, 103, 108 y 109 de la Ley de Contratación del Estado.</w:t>
      </w:r>
    </w:p>
    <w:p w:rsidR="004F0C3E" w:rsidRDefault="004F0C3E">
      <w:pPr>
        <w:widowControl w:val="0"/>
        <w:tabs>
          <w:tab w:val="left" w:pos="9214"/>
        </w:tabs>
        <w:autoSpaceDE w:val="0"/>
        <w:autoSpaceDN w:val="0"/>
        <w:spacing w:after="0" w:line="276" w:lineRule="auto"/>
        <w:jc w:val="both"/>
        <w:rPr>
          <w:rFonts w:ascii="Times New Roman" w:eastAsia="Times New Roman" w:hAnsi="Times New Roman" w:cs="Times New Roman"/>
          <w:sz w:val="24"/>
          <w:szCs w:val="24"/>
          <w:lang w:val="es-ES" w:eastAsia="es-ES" w:bidi="es-ES"/>
        </w:rPr>
      </w:pPr>
    </w:p>
    <w:p w:rsidR="00FE17FF" w:rsidRDefault="00074C0D">
      <w:pPr>
        <w:numPr>
          <w:ilvl w:val="0"/>
          <w:numId w:val="18"/>
        </w:numPr>
        <w:spacing w:after="0" w:line="240" w:lineRule="auto"/>
        <w:contextualSpacing/>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GARANTÍA DE CUMPLIMIENTO DE CONTRATO</w:t>
      </w:r>
    </w:p>
    <w:p w:rsidR="00FE17FF" w:rsidRDefault="00FE17FF">
      <w:pPr>
        <w:spacing w:after="0" w:line="240" w:lineRule="auto"/>
        <w:ind w:left="720"/>
        <w:contextualSpacing/>
        <w:jc w:val="both"/>
        <w:rPr>
          <w:rFonts w:ascii="Times New Roman" w:eastAsia="Times New Roman" w:hAnsi="Times New Roman" w:cs="Times New Roman"/>
          <w:b/>
          <w:sz w:val="24"/>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Plazo de presentación:</w:t>
      </w:r>
      <w:r>
        <w:rPr>
          <w:rFonts w:ascii="Times New Roman" w:eastAsia="Times New Roman" w:hAnsi="Times New Roman" w:cs="Times New Roman"/>
          <w:sz w:val="24"/>
          <w:szCs w:val="24"/>
          <w:lang w:val="es-HN" w:eastAsia="es-ES"/>
        </w:rPr>
        <w:t xml:space="preserve"> Cinco (5) días hábiles posteriores al recibo del original o la copia de contrato.</w:t>
      </w:r>
    </w:p>
    <w:p w:rsidR="004F0C3E" w:rsidRPr="004F0C3E" w:rsidRDefault="004F0C3E" w:rsidP="004F0C3E">
      <w:pPr>
        <w:spacing w:after="0" w:line="240" w:lineRule="auto"/>
        <w:ind w:left="720"/>
        <w:jc w:val="both"/>
        <w:rPr>
          <w:rFonts w:ascii="Times New Roman" w:eastAsia="Times New Roman" w:hAnsi="Times New Roman" w:cs="Times New Roman"/>
          <w:sz w:val="12"/>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xml:space="preserve"> La garantía de cumplimiento del contrato deberá ser al menos, por el valor equivalente al quince por ciento (15%) de monto contractual.</w:t>
      </w:r>
    </w:p>
    <w:p w:rsidR="004F0C3E" w:rsidRPr="004F0C3E" w:rsidRDefault="004F0C3E" w:rsidP="004F0C3E">
      <w:pPr>
        <w:spacing w:after="0" w:line="240" w:lineRule="auto"/>
        <w:jc w:val="both"/>
        <w:rPr>
          <w:rFonts w:ascii="Times New Roman" w:eastAsia="Times New Roman" w:hAnsi="Times New Roman" w:cs="Times New Roman"/>
          <w:sz w:val="12"/>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xml:space="preserve"> La garantía de cumplimiento del contrato deberá estar vigente hasta tres (3) meses después del plazo previsto para la entrega del suministro. </w:t>
      </w:r>
    </w:p>
    <w:p w:rsidR="00FE17FF" w:rsidRDefault="00FE17FF">
      <w:pPr>
        <w:spacing w:after="0" w:line="240" w:lineRule="auto"/>
        <w:jc w:val="both"/>
        <w:rPr>
          <w:rFonts w:ascii="Times New Roman" w:eastAsia="Times New Roman" w:hAnsi="Times New Roman" w:cs="Times New Roman"/>
          <w:b/>
          <w:sz w:val="24"/>
          <w:szCs w:val="24"/>
          <w:lang w:val="es-HN" w:eastAsia="es-ES"/>
        </w:rPr>
      </w:pPr>
    </w:p>
    <w:p w:rsidR="004F0C3E" w:rsidRDefault="004F0C3E" w:rsidP="004F0C3E">
      <w:pPr>
        <w:spacing w:after="0" w:line="240" w:lineRule="auto"/>
        <w:ind w:left="360"/>
        <w:contextualSpacing/>
        <w:jc w:val="both"/>
        <w:rPr>
          <w:rFonts w:ascii="Times New Roman" w:eastAsia="Times New Roman" w:hAnsi="Times New Roman" w:cs="Times New Roman"/>
          <w:b/>
          <w:sz w:val="24"/>
          <w:szCs w:val="24"/>
          <w:lang w:val="es-HN" w:eastAsia="es-ES"/>
        </w:rPr>
      </w:pPr>
    </w:p>
    <w:p w:rsidR="004F0C3E" w:rsidRPr="004F0C3E" w:rsidRDefault="004F0C3E" w:rsidP="004F0C3E">
      <w:pPr>
        <w:spacing w:after="0" w:line="240" w:lineRule="auto"/>
        <w:ind w:left="360"/>
        <w:contextualSpacing/>
        <w:jc w:val="both"/>
        <w:rPr>
          <w:rFonts w:ascii="Times New Roman" w:eastAsia="Times New Roman" w:hAnsi="Times New Roman" w:cs="Times New Roman"/>
          <w:b/>
          <w:sz w:val="24"/>
          <w:szCs w:val="24"/>
          <w:lang w:val="es-HN" w:eastAsia="es-ES"/>
        </w:rPr>
      </w:pPr>
    </w:p>
    <w:p w:rsidR="00FE17FF" w:rsidRDefault="00074C0D">
      <w:pPr>
        <w:numPr>
          <w:ilvl w:val="0"/>
          <w:numId w:val="18"/>
        </w:numPr>
        <w:spacing w:after="0" w:line="240" w:lineRule="auto"/>
        <w:contextualSpacing/>
        <w:jc w:val="both"/>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lastRenderedPageBreak/>
        <w:t>GARANTÍA DE CALIDAD</w:t>
      </w:r>
    </w:p>
    <w:p w:rsidR="00FE17FF" w:rsidRDefault="00FE17FF">
      <w:pPr>
        <w:spacing w:after="0" w:line="240" w:lineRule="auto"/>
        <w:ind w:left="720"/>
        <w:contextualSpacing/>
        <w:jc w:val="both"/>
        <w:rPr>
          <w:rFonts w:ascii="Times New Roman" w:eastAsia="Times New Roman" w:hAnsi="Times New Roman" w:cs="Times New Roman"/>
          <w:b/>
          <w:sz w:val="24"/>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sidRPr="004F0C3E">
        <w:rPr>
          <w:rFonts w:ascii="Times New Roman" w:eastAsia="Times New Roman" w:hAnsi="Times New Roman" w:cs="Times New Roman"/>
          <w:b/>
          <w:sz w:val="24"/>
          <w:szCs w:val="24"/>
          <w:lang w:val="es-HN" w:eastAsia="es-ES"/>
        </w:rPr>
        <w:t>Plazo de presentación</w:t>
      </w:r>
      <w:r>
        <w:rPr>
          <w:rFonts w:ascii="Times New Roman" w:eastAsia="Times New Roman" w:hAnsi="Times New Roman" w:cs="Times New Roman"/>
          <w:sz w:val="24"/>
          <w:szCs w:val="24"/>
          <w:lang w:val="es-HN" w:eastAsia="es-ES"/>
        </w:rPr>
        <w:t>: Cinco (5) días hábiles después del recibo del acta de recepción final del suministro, debidamente firmada por el oferente y todos los miembros de la comisión de recepción, comité de asesoramiento nombrados al efecto.</w:t>
      </w:r>
    </w:p>
    <w:p w:rsidR="004F0C3E" w:rsidRDefault="004F0C3E" w:rsidP="004F0C3E">
      <w:pPr>
        <w:spacing w:after="0" w:line="240" w:lineRule="auto"/>
        <w:ind w:left="720"/>
        <w:jc w:val="both"/>
        <w:rPr>
          <w:rFonts w:ascii="Times New Roman" w:eastAsia="Times New Roman" w:hAnsi="Times New Roman" w:cs="Times New Roman"/>
          <w:sz w:val="24"/>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sidRPr="004F0C3E">
        <w:rPr>
          <w:rFonts w:ascii="Times New Roman" w:eastAsia="Times New Roman" w:hAnsi="Times New Roman" w:cs="Times New Roman"/>
          <w:b/>
          <w:sz w:val="24"/>
          <w:szCs w:val="24"/>
          <w:lang w:val="es-HN" w:eastAsia="es-ES"/>
        </w:rPr>
        <w:t>Valor</w:t>
      </w:r>
      <w:r>
        <w:rPr>
          <w:rFonts w:ascii="Times New Roman" w:eastAsia="Times New Roman" w:hAnsi="Times New Roman" w:cs="Times New Roman"/>
          <w:sz w:val="24"/>
          <w:szCs w:val="24"/>
          <w:lang w:val="es-HN" w:eastAsia="es-ES"/>
        </w:rPr>
        <w:t>: La garantía de calidad sustituirá la garantía de cumplimiento del contrato cuyo monto será equivalente al cinco por ciento (5%) de monto contractual.</w:t>
      </w:r>
    </w:p>
    <w:p w:rsidR="004F0C3E" w:rsidRDefault="004F0C3E" w:rsidP="004F0C3E">
      <w:pPr>
        <w:spacing w:after="0" w:line="240" w:lineRule="auto"/>
        <w:jc w:val="both"/>
        <w:rPr>
          <w:rFonts w:ascii="Times New Roman" w:eastAsia="Times New Roman" w:hAnsi="Times New Roman" w:cs="Times New Roman"/>
          <w:sz w:val="24"/>
          <w:szCs w:val="24"/>
          <w:lang w:val="es-HN" w:eastAsia="es-ES"/>
        </w:rPr>
      </w:pPr>
    </w:p>
    <w:p w:rsidR="00FE17FF" w:rsidRDefault="00074C0D">
      <w:pPr>
        <w:numPr>
          <w:ilvl w:val="0"/>
          <w:numId w:val="19"/>
        </w:numPr>
        <w:spacing w:after="0" w:line="240" w:lineRule="auto"/>
        <w:jc w:val="both"/>
        <w:rPr>
          <w:rFonts w:ascii="Times New Roman" w:eastAsia="Times New Roman" w:hAnsi="Times New Roman" w:cs="Times New Roman"/>
          <w:sz w:val="24"/>
          <w:szCs w:val="24"/>
          <w:lang w:val="es-HN" w:eastAsia="es-ES"/>
        </w:rPr>
      </w:pPr>
      <w:r w:rsidRPr="004F0C3E">
        <w:rPr>
          <w:rFonts w:ascii="Times New Roman" w:eastAsia="Times New Roman" w:hAnsi="Times New Roman" w:cs="Times New Roman"/>
          <w:b/>
          <w:sz w:val="24"/>
          <w:szCs w:val="24"/>
          <w:lang w:val="es-HN" w:eastAsia="es-ES"/>
        </w:rPr>
        <w:t>Vigencia</w:t>
      </w:r>
      <w:r>
        <w:rPr>
          <w:rFonts w:ascii="Times New Roman" w:eastAsia="Times New Roman" w:hAnsi="Times New Roman" w:cs="Times New Roman"/>
          <w:sz w:val="24"/>
          <w:szCs w:val="24"/>
          <w:lang w:val="es-HN" w:eastAsia="es-ES"/>
        </w:rPr>
        <w:t>: De un (1) año contado a partir de la recepción final, pudiendo pactarse un plazo diferente en el contrato po</w:t>
      </w:r>
      <w:r w:rsidR="004F0C3E">
        <w:rPr>
          <w:rFonts w:ascii="Times New Roman" w:eastAsia="Times New Roman" w:hAnsi="Times New Roman" w:cs="Times New Roman"/>
          <w:sz w:val="24"/>
          <w:szCs w:val="24"/>
          <w:lang w:val="es-HN" w:eastAsia="es-ES"/>
        </w:rPr>
        <w:t>r la naturaleza del equipo médico.</w:t>
      </w:r>
    </w:p>
    <w:p w:rsidR="004F0C3E" w:rsidRDefault="004F0C3E" w:rsidP="004F0C3E">
      <w:pPr>
        <w:spacing w:after="0" w:line="240" w:lineRule="auto"/>
        <w:jc w:val="both"/>
        <w:rPr>
          <w:rFonts w:ascii="Times New Roman" w:eastAsia="Times New Roman" w:hAnsi="Times New Roman" w:cs="Times New Roman"/>
          <w:sz w:val="24"/>
          <w:szCs w:val="24"/>
          <w:lang w:val="es-HN" w:eastAsia="es-ES"/>
        </w:rPr>
      </w:pPr>
    </w:p>
    <w:p w:rsidR="00FE17FF" w:rsidRDefault="004F0C3E">
      <w:pPr>
        <w:numPr>
          <w:ilvl w:val="0"/>
          <w:numId w:val="19"/>
        </w:numPr>
        <w:spacing w:after="0" w:line="240" w:lineRule="auto"/>
        <w:jc w:val="both"/>
        <w:rPr>
          <w:rFonts w:ascii="Times New Roman" w:eastAsia="Times New Roman" w:hAnsi="Times New Roman" w:cs="Times New Roman"/>
          <w:sz w:val="24"/>
          <w:szCs w:val="24"/>
          <w:lang w:val="es-HN" w:eastAsia="es-ES"/>
        </w:rPr>
      </w:pPr>
      <w:r w:rsidRPr="004F0C3E">
        <w:rPr>
          <w:rFonts w:ascii="Times New Roman" w:eastAsia="Times New Roman" w:hAnsi="Times New Roman" w:cs="Times New Roman"/>
          <w:b/>
          <w:sz w:val="24"/>
          <w:szCs w:val="24"/>
          <w:lang w:val="es-HN" w:eastAsia="es-ES"/>
        </w:rPr>
        <w:t>Acción cambiaria</w:t>
      </w:r>
      <w:r>
        <w:rPr>
          <w:rFonts w:ascii="Times New Roman" w:eastAsia="Times New Roman" w:hAnsi="Times New Roman" w:cs="Times New Roman"/>
          <w:sz w:val="24"/>
          <w:szCs w:val="24"/>
          <w:lang w:val="es-HN" w:eastAsia="es-ES"/>
        </w:rPr>
        <w:t xml:space="preserve">: </w:t>
      </w:r>
      <w:r w:rsidR="00074C0D">
        <w:rPr>
          <w:rFonts w:ascii="Times New Roman" w:eastAsia="Times New Roman" w:hAnsi="Times New Roman" w:cs="Times New Roman"/>
          <w:sz w:val="24"/>
          <w:szCs w:val="24"/>
          <w:lang w:val="es-HN" w:eastAsia="es-ES"/>
        </w:rPr>
        <w:t>En el caso de que el contratista rinda la garantía de calid</w:t>
      </w:r>
      <w:r>
        <w:rPr>
          <w:rFonts w:ascii="Times New Roman" w:eastAsia="Times New Roman" w:hAnsi="Times New Roman" w:cs="Times New Roman"/>
          <w:sz w:val="24"/>
          <w:szCs w:val="24"/>
          <w:lang w:val="es-HN" w:eastAsia="es-ES"/>
        </w:rPr>
        <w:t xml:space="preserve">ad mediante cheque certificado </w:t>
      </w:r>
      <w:r w:rsidR="00074C0D">
        <w:rPr>
          <w:rFonts w:ascii="Times New Roman" w:eastAsia="Times New Roman" w:hAnsi="Times New Roman" w:cs="Times New Roman"/>
          <w:sz w:val="24"/>
          <w:szCs w:val="24"/>
          <w:lang w:val="es-HN" w:eastAsia="es-ES"/>
        </w:rPr>
        <w:t xml:space="preserve">  este deberá renovar dicho título por la prescripción de su acción cambiaria antes de finalizar los primeros seis (6) meses de la garantía </w:t>
      </w:r>
      <w:r>
        <w:rPr>
          <w:rFonts w:ascii="Times New Roman" w:eastAsia="Times New Roman" w:hAnsi="Times New Roman" w:cs="Times New Roman"/>
          <w:sz w:val="24"/>
          <w:szCs w:val="24"/>
          <w:lang w:val="es-HN" w:eastAsia="es-ES"/>
        </w:rPr>
        <w:t>de calidad del equipo médico.</w:t>
      </w:r>
      <w:r w:rsidR="00074C0D">
        <w:rPr>
          <w:rFonts w:ascii="Times New Roman" w:eastAsia="Times New Roman" w:hAnsi="Times New Roman" w:cs="Times New Roman"/>
          <w:sz w:val="24"/>
          <w:szCs w:val="24"/>
          <w:lang w:val="es-HN" w:eastAsia="es-ES"/>
        </w:rPr>
        <w:t xml:space="preserve"> </w:t>
      </w:r>
    </w:p>
    <w:p w:rsidR="00FE17FF" w:rsidRDefault="00FE17FF">
      <w:pPr>
        <w:spacing w:after="0" w:line="240" w:lineRule="auto"/>
        <w:jc w:val="both"/>
        <w:rPr>
          <w:rFonts w:ascii="Times New Roman" w:eastAsia="Times New Roman" w:hAnsi="Times New Roman" w:cs="Times New Roman"/>
          <w:sz w:val="16"/>
          <w:szCs w:val="24"/>
          <w:lang w:val="es-HN" w:eastAsia="es-ES"/>
        </w:rPr>
      </w:pPr>
    </w:p>
    <w:p w:rsidR="00FE17FF" w:rsidRDefault="00074C0D">
      <w:pPr>
        <w:pStyle w:val="Ttulo3"/>
        <w:numPr>
          <w:ilvl w:val="0"/>
          <w:numId w:val="0"/>
        </w:numPr>
        <w:rPr>
          <w:rFonts w:ascii="Times New Roman" w:hAnsi="Times New Roman"/>
          <w:b/>
          <w:color w:val="2E74B5" w:themeColor="accent1" w:themeShade="BF"/>
          <w:lang w:val="es-HN"/>
        </w:rPr>
      </w:pPr>
      <w:bookmarkStart w:id="65" w:name="_Toc86821370"/>
      <w:r>
        <w:rPr>
          <w:rFonts w:ascii="Times New Roman" w:hAnsi="Times New Roman"/>
          <w:b/>
          <w:color w:val="2E74B5" w:themeColor="accent1" w:themeShade="BF"/>
          <w:lang w:val="es-HN"/>
        </w:rPr>
        <w:t>CC-08 FORMA DE PAGO</w:t>
      </w:r>
      <w:bookmarkEnd w:id="64"/>
      <w:bookmarkEnd w:id="65"/>
    </w:p>
    <w:p w:rsidR="00FE17FF" w:rsidRDefault="00FE17FF">
      <w:pPr>
        <w:pStyle w:val="Titulo2"/>
        <w:spacing w:line="240" w:lineRule="auto"/>
        <w:rPr>
          <w:sz w:val="18"/>
        </w:rPr>
      </w:pPr>
    </w:p>
    <w:p w:rsidR="00E0011A" w:rsidRDefault="00074C0D" w:rsidP="00E0011A">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 xml:space="preserve">La Secretaría de Estado en el Despacho de Defensa Nacional/Fuerzas Armadas de Honduras/Hospital Militar pagará en un plazo de cuarenta y cinco (45) días contados a partir de la recepción satisfactoria de los documentos de cobro por las cantidades que se pacten en el contrato por los bienes totales entregados por el proveedor y debidamente recibidos a satisfacción mediante Acta de Recepción Final. </w:t>
      </w:r>
    </w:p>
    <w:p w:rsidR="00E0011A" w:rsidRPr="00E0011A" w:rsidRDefault="00E0011A" w:rsidP="00E0011A">
      <w:pPr>
        <w:tabs>
          <w:tab w:val="left" w:pos="0"/>
        </w:tabs>
        <w:autoSpaceDE w:val="0"/>
        <w:autoSpaceDN w:val="0"/>
        <w:adjustRightInd w:val="0"/>
        <w:spacing w:after="0" w:line="276" w:lineRule="auto"/>
        <w:jc w:val="both"/>
        <w:rPr>
          <w:rFonts w:ascii="Times New Roman" w:eastAsia="Times New Roman" w:hAnsi="Times New Roman" w:cs="Times New Roman"/>
          <w:sz w:val="20"/>
          <w:szCs w:val="24"/>
          <w:lang w:val="es-HN" w:eastAsia="es-ES"/>
        </w:rPr>
      </w:pPr>
    </w:p>
    <w:p w:rsidR="00362CD6" w:rsidRDefault="00362CD6" w:rsidP="00E0011A">
      <w:p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es-HN" w:eastAsia="es-ES"/>
        </w:rPr>
      </w:pPr>
      <w:r w:rsidRPr="00362CD6">
        <w:rPr>
          <w:rFonts w:ascii="Times New Roman" w:eastAsia="Times New Roman" w:hAnsi="Times New Roman" w:cs="Times New Roman"/>
          <w:sz w:val="24"/>
          <w:szCs w:val="24"/>
          <w:lang w:val="es-HN" w:eastAsia="es-ES"/>
        </w:rPr>
        <w:t xml:space="preserve">Los pagos se realizarán </w:t>
      </w:r>
      <w:r w:rsidR="00886F93">
        <w:rPr>
          <w:rFonts w:ascii="Times New Roman" w:eastAsia="Times New Roman" w:hAnsi="Times New Roman" w:cs="Times New Roman"/>
          <w:sz w:val="24"/>
          <w:szCs w:val="24"/>
          <w:lang w:val="es-HN" w:eastAsia="es-ES"/>
        </w:rPr>
        <w:t>siempre y cuando el oferente entregue</w:t>
      </w:r>
      <w:r w:rsidRPr="00362CD6">
        <w:rPr>
          <w:rFonts w:ascii="Times New Roman" w:eastAsia="Times New Roman" w:hAnsi="Times New Roman" w:cs="Times New Roman"/>
          <w:sz w:val="24"/>
          <w:szCs w:val="24"/>
          <w:lang w:val="es-HN" w:eastAsia="es-ES"/>
        </w:rPr>
        <w:t xml:space="preserve"> </w:t>
      </w:r>
      <w:r w:rsidR="00BB7CA0">
        <w:rPr>
          <w:rFonts w:ascii="Times New Roman" w:eastAsia="Times New Roman" w:hAnsi="Times New Roman" w:cs="Times New Roman"/>
          <w:sz w:val="24"/>
          <w:szCs w:val="24"/>
          <w:lang w:val="es-HN" w:eastAsia="es-ES"/>
        </w:rPr>
        <w:t>las</w:t>
      </w:r>
      <w:r w:rsidRPr="00362CD6">
        <w:rPr>
          <w:rFonts w:ascii="Times New Roman" w:eastAsia="Times New Roman" w:hAnsi="Times New Roman" w:cs="Times New Roman"/>
          <w:sz w:val="24"/>
          <w:szCs w:val="24"/>
          <w:lang w:val="es-HN" w:eastAsia="es-ES"/>
        </w:rPr>
        <w:t xml:space="preserve"> partida</w:t>
      </w:r>
      <w:r w:rsidR="00BB7CA0">
        <w:rPr>
          <w:rFonts w:ascii="Times New Roman" w:eastAsia="Times New Roman" w:hAnsi="Times New Roman" w:cs="Times New Roman"/>
          <w:sz w:val="24"/>
          <w:szCs w:val="24"/>
          <w:lang w:val="es-HN" w:eastAsia="es-ES"/>
        </w:rPr>
        <w:t xml:space="preserve">s adjudicadas </w:t>
      </w:r>
      <w:r w:rsidR="00886F93">
        <w:rPr>
          <w:rFonts w:ascii="Times New Roman" w:eastAsia="Times New Roman" w:hAnsi="Times New Roman" w:cs="Times New Roman"/>
          <w:sz w:val="24"/>
          <w:szCs w:val="24"/>
          <w:lang w:val="es-HN" w:eastAsia="es-ES"/>
        </w:rPr>
        <w:t xml:space="preserve">y </w:t>
      </w:r>
      <w:r w:rsidR="00BB7CA0">
        <w:rPr>
          <w:rFonts w:ascii="Times New Roman" w:eastAsia="Times New Roman" w:hAnsi="Times New Roman" w:cs="Times New Roman"/>
          <w:sz w:val="24"/>
          <w:szCs w:val="24"/>
          <w:lang w:val="es-HN" w:eastAsia="es-ES"/>
        </w:rPr>
        <w:t>sean</w:t>
      </w:r>
      <w:r w:rsidRPr="00362CD6">
        <w:rPr>
          <w:rFonts w:ascii="Times New Roman" w:eastAsia="Times New Roman" w:hAnsi="Times New Roman" w:cs="Times New Roman"/>
          <w:sz w:val="24"/>
          <w:szCs w:val="24"/>
          <w:lang w:val="es-HN" w:eastAsia="es-ES"/>
        </w:rPr>
        <w:t xml:space="preserve"> recibida</w:t>
      </w:r>
      <w:r w:rsidR="00BB7CA0">
        <w:rPr>
          <w:rFonts w:ascii="Times New Roman" w:eastAsia="Times New Roman" w:hAnsi="Times New Roman" w:cs="Times New Roman"/>
          <w:sz w:val="24"/>
          <w:szCs w:val="24"/>
          <w:lang w:val="es-HN" w:eastAsia="es-ES"/>
        </w:rPr>
        <w:t>s</w:t>
      </w:r>
      <w:r w:rsidRPr="00362CD6">
        <w:rPr>
          <w:rFonts w:ascii="Times New Roman" w:eastAsia="Times New Roman" w:hAnsi="Times New Roman" w:cs="Times New Roman"/>
          <w:sz w:val="24"/>
          <w:szCs w:val="24"/>
          <w:lang w:val="es-HN" w:eastAsia="es-ES"/>
        </w:rPr>
        <w:t xml:space="preserve"> a entera satisfacción </w:t>
      </w:r>
      <w:r>
        <w:rPr>
          <w:rFonts w:ascii="Times New Roman" w:eastAsia="Times New Roman" w:hAnsi="Times New Roman" w:cs="Times New Roman"/>
          <w:sz w:val="24"/>
          <w:szCs w:val="24"/>
          <w:lang w:val="es-HN" w:eastAsia="es-ES"/>
        </w:rPr>
        <w:t xml:space="preserve">por parte </w:t>
      </w:r>
      <w:r w:rsidRPr="00362CD6">
        <w:rPr>
          <w:rFonts w:ascii="Times New Roman" w:eastAsia="Times New Roman" w:hAnsi="Times New Roman" w:cs="Times New Roman"/>
          <w:sz w:val="24"/>
          <w:szCs w:val="24"/>
          <w:lang w:val="es-HN" w:eastAsia="es-ES"/>
        </w:rPr>
        <w:t>del órgano contratante</w:t>
      </w:r>
      <w:r>
        <w:rPr>
          <w:rFonts w:ascii="Times New Roman" w:eastAsia="Times New Roman" w:hAnsi="Times New Roman" w:cs="Times New Roman"/>
          <w:sz w:val="24"/>
          <w:szCs w:val="24"/>
          <w:lang w:val="es-HN" w:eastAsia="es-ES"/>
        </w:rPr>
        <w:t>.</w:t>
      </w:r>
    </w:p>
    <w:p w:rsidR="00FE17FF" w:rsidRDefault="00074C0D">
      <w:pPr>
        <w:pStyle w:val="Ttulo3"/>
        <w:numPr>
          <w:ilvl w:val="0"/>
          <w:numId w:val="0"/>
        </w:numPr>
        <w:rPr>
          <w:rFonts w:ascii="Times New Roman" w:hAnsi="Times New Roman"/>
          <w:b/>
          <w:color w:val="4472C4" w:themeColor="accent5"/>
          <w:lang w:val="es-HN"/>
        </w:rPr>
      </w:pPr>
      <w:bookmarkStart w:id="66" w:name="_Toc13736821"/>
      <w:bookmarkStart w:id="67" w:name="_Toc86821371"/>
      <w:r>
        <w:rPr>
          <w:rFonts w:ascii="Times New Roman" w:hAnsi="Times New Roman"/>
          <w:b/>
          <w:color w:val="4472C4" w:themeColor="accent5"/>
          <w:lang w:val="es-HN"/>
        </w:rPr>
        <w:t>CC-09</w:t>
      </w:r>
      <w:r>
        <w:rPr>
          <w:rFonts w:ascii="Times New Roman" w:hAnsi="Times New Roman"/>
          <w:b/>
          <w:color w:val="4472C4" w:themeColor="accent5"/>
          <w:lang w:val="es-HN"/>
        </w:rPr>
        <w:tab/>
        <w:t>MULTAS</w:t>
      </w:r>
      <w:bookmarkEnd w:id="66"/>
      <w:bookmarkEnd w:id="67"/>
      <w:r>
        <w:rPr>
          <w:rFonts w:ascii="Times New Roman" w:hAnsi="Times New Roman"/>
          <w:b/>
          <w:color w:val="4472C4" w:themeColor="accent5"/>
          <w:lang w:val="es-HN"/>
        </w:rPr>
        <w:t xml:space="preserve"> </w:t>
      </w:r>
    </w:p>
    <w:p w:rsidR="00FE17FF" w:rsidRDefault="00074C0D">
      <w:pPr>
        <w:tabs>
          <w:tab w:val="left" w:pos="0"/>
        </w:tabs>
        <w:autoSpaceDE w:val="0"/>
        <w:autoSpaceDN w:val="0"/>
        <w:adjustRightInd w:val="0"/>
        <w:spacing w:before="100" w:beforeAutospacing="1" w:after="0" w:line="276" w:lineRule="auto"/>
        <w:jc w:val="both"/>
        <w:rPr>
          <w:rFonts w:ascii="Times New Roman" w:eastAsia="Times New Roman" w:hAnsi="Times New Roman" w:cs="Times New Roman"/>
          <w:sz w:val="24"/>
          <w:szCs w:val="24"/>
          <w:lang w:val="es-HN" w:eastAsia="es-ES"/>
        </w:rPr>
      </w:pPr>
      <w:bookmarkStart w:id="68" w:name="_Toc13736822"/>
      <w:r>
        <w:rPr>
          <w:rFonts w:ascii="Times New Roman" w:eastAsia="Times New Roman" w:hAnsi="Times New Roman" w:cs="Times New Roman"/>
          <w:sz w:val="24"/>
          <w:szCs w:val="24"/>
          <w:lang w:val="es-HN" w:eastAsia="es-ES"/>
        </w:rPr>
        <w:t>Cuando el proveedor incurriere en mora en el cumplimiento de sus obligaciones contractuales por causas imputables al mismo, se le impondrá el pago de una multa por cada día de retraso, de conformidad lo establecido en el presupuesto general de Ingresos y Egresos de la República Ejercicio Fiscal 2021.</w:t>
      </w:r>
    </w:p>
    <w:p w:rsidR="00FE17FF" w:rsidRPr="00CF5C4D" w:rsidRDefault="00FE17FF">
      <w:pPr>
        <w:tabs>
          <w:tab w:val="left" w:pos="0"/>
        </w:tabs>
        <w:autoSpaceDE w:val="0"/>
        <w:autoSpaceDN w:val="0"/>
        <w:adjustRightInd w:val="0"/>
        <w:spacing w:after="0" w:line="276" w:lineRule="auto"/>
        <w:jc w:val="both"/>
        <w:rPr>
          <w:rFonts w:ascii="Times New Roman" w:eastAsia="Times New Roman" w:hAnsi="Times New Roman" w:cs="Times New Roman"/>
          <w:sz w:val="20"/>
          <w:szCs w:val="24"/>
          <w:lang w:val="es-HN" w:eastAsia="es-ES"/>
        </w:rPr>
      </w:pPr>
    </w:p>
    <w:p w:rsidR="00FE17FF" w:rsidRDefault="00074C0D">
      <w:pPr>
        <w:autoSpaceDE w:val="0"/>
        <w:autoSpaceDN w:val="0"/>
        <w:adjustRightInd w:val="0"/>
        <w:jc w:val="both"/>
        <w:rPr>
          <w:rFonts w:ascii="Times New Roman" w:hAnsi="Times New Roman" w:cs="Times New Roman"/>
          <w:b/>
          <w:spacing w:val="-3"/>
          <w:sz w:val="24"/>
          <w:szCs w:val="24"/>
          <w:lang w:val="es-HN"/>
        </w:rPr>
      </w:pPr>
      <w:r>
        <w:rPr>
          <w:rFonts w:ascii="Times New Roman" w:hAnsi="Times New Roman" w:cs="Times New Roman"/>
          <w:b/>
          <w:spacing w:val="-3"/>
          <w:sz w:val="24"/>
          <w:szCs w:val="24"/>
          <w:lang w:val="es-HN"/>
        </w:rPr>
        <w:t>Presupuesto General de Ingresos y Egresos de la República, Ejercicio Fiscal 2021.</w:t>
      </w:r>
    </w:p>
    <w:p w:rsidR="00E0011A" w:rsidRPr="00141811" w:rsidRDefault="00E0011A" w:rsidP="00E0011A">
      <w:pPr>
        <w:adjustRightInd w:val="0"/>
        <w:jc w:val="both"/>
        <w:rPr>
          <w:rFonts w:ascii="Times New Roman" w:hAnsi="Times New Roman" w:cs="Times New Roman"/>
          <w:spacing w:val="-3"/>
          <w:sz w:val="24"/>
          <w:szCs w:val="24"/>
          <w:lang w:val="es-ES"/>
        </w:rPr>
      </w:pPr>
      <w:r>
        <w:rPr>
          <w:rFonts w:ascii="Times New Roman" w:hAnsi="Times New Roman" w:cs="Times New Roman"/>
          <w:b/>
          <w:spacing w:val="-3"/>
          <w:sz w:val="24"/>
          <w:szCs w:val="24"/>
          <w:lang w:val="es-HN"/>
        </w:rPr>
        <w:t>ARTÍCULO 7</w:t>
      </w:r>
      <w:r w:rsidRPr="00141811">
        <w:rPr>
          <w:rFonts w:ascii="Times New Roman" w:hAnsi="Times New Roman" w:cs="Times New Roman"/>
          <w:b/>
          <w:spacing w:val="-3"/>
          <w:sz w:val="24"/>
          <w:szCs w:val="24"/>
          <w:lang w:val="es-ES"/>
        </w:rPr>
        <w:t>6</w:t>
      </w:r>
      <w:r>
        <w:rPr>
          <w:rFonts w:ascii="Times New Roman" w:hAnsi="Times New Roman" w:cs="Times New Roman"/>
          <w:b/>
          <w:spacing w:val="-3"/>
          <w:sz w:val="24"/>
          <w:szCs w:val="24"/>
          <w:lang w:val="es-HN"/>
        </w:rPr>
        <w:t>.-</w:t>
      </w:r>
      <w:r>
        <w:rPr>
          <w:rFonts w:ascii="Times New Roman" w:hAnsi="Times New Roman" w:cs="Times New Roman"/>
          <w:spacing w:val="-3"/>
          <w:sz w:val="24"/>
          <w:szCs w:val="24"/>
          <w:lang w:val="es-HN"/>
        </w:rPr>
        <w:t xml:space="preserve"> En observancia a lo dispuesto en el Artículo 72, párrafos segundo y tercero, de la Ley de Contratación del Estado, la multa diaria aplicable se fija en cero punto treinta y seis por ciento</w:t>
      </w:r>
      <w:r>
        <w:rPr>
          <w:rFonts w:ascii="Times New Roman" w:hAnsi="Times New Roman" w:cs="Times New Roman"/>
          <w:b/>
          <w:bCs/>
          <w:spacing w:val="-3"/>
          <w:sz w:val="24"/>
          <w:szCs w:val="24"/>
          <w:lang w:val="es-HN"/>
        </w:rPr>
        <w:t xml:space="preserve"> (0.36%)</w:t>
      </w:r>
      <w:r>
        <w:rPr>
          <w:rFonts w:ascii="Times New Roman" w:hAnsi="Times New Roman" w:cs="Times New Roman"/>
          <w:spacing w:val="-3"/>
          <w:sz w:val="24"/>
          <w:szCs w:val="24"/>
          <w:lang w:val="es-HN"/>
        </w:rPr>
        <w:t>, en relación con el monto total del contrato por el incumplimiento del saldo y la misma debe especificarse tanto en el pliego de condiciones como en el contrato</w:t>
      </w:r>
      <w:r w:rsidRPr="00141811">
        <w:rPr>
          <w:rFonts w:ascii="Times New Roman" w:hAnsi="Times New Roman" w:cs="Times New Roman"/>
          <w:spacing w:val="-3"/>
          <w:sz w:val="24"/>
          <w:szCs w:val="24"/>
          <w:lang w:val="es-ES"/>
        </w:rPr>
        <w:t xml:space="preserve"> de Construcción y Supervisión de Obras Públicas, es decir debe estar establecida en todo contrato y toda orden de compra.</w:t>
      </w:r>
    </w:p>
    <w:p w:rsidR="00E0011A" w:rsidRDefault="00E0011A" w:rsidP="00E0011A">
      <w:pPr>
        <w:adjustRightInd w:val="0"/>
        <w:spacing w:line="276"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Esta misma disposición se debe aplicar a todos los contratos de bienes y servicios que celebren las Instituciones del Sector Público.</w:t>
      </w:r>
    </w:p>
    <w:p w:rsidR="00277A01" w:rsidRDefault="00277A01" w:rsidP="00E0011A">
      <w:pPr>
        <w:adjustRightInd w:val="0"/>
        <w:spacing w:line="276" w:lineRule="auto"/>
        <w:jc w:val="both"/>
        <w:rPr>
          <w:rFonts w:ascii="Times New Roman" w:hAnsi="Times New Roman" w:cs="Times New Roman"/>
          <w:spacing w:val="-3"/>
          <w:sz w:val="24"/>
          <w:szCs w:val="24"/>
          <w:lang w:val="es-HN"/>
        </w:rPr>
      </w:pPr>
    </w:p>
    <w:p w:rsidR="00FE17FF" w:rsidRDefault="00074C0D" w:rsidP="00277A01">
      <w:pPr>
        <w:pStyle w:val="Titulo1"/>
        <w:tabs>
          <w:tab w:val="left" w:pos="7020"/>
        </w:tabs>
      </w:pPr>
      <w:bookmarkStart w:id="69" w:name="_Toc86821372"/>
      <w:bookmarkStart w:id="70" w:name="_Hlk67057490"/>
      <w:r>
        <w:lastRenderedPageBreak/>
        <w:t>SECCIÓN III - ESPECIFICACIONES TÉCNICAS</w:t>
      </w:r>
      <w:bookmarkEnd w:id="68"/>
      <w:bookmarkEnd w:id="69"/>
    </w:p>
    <w:p w:rsidR="00277A01" w:rsidRDefault="00277A01" w:rsidP="00277A01">
      <w:pPr>
        <w:pStyle w:val="Titulo1"/>
        <w:tabs>
          <w:tab w:val="left" w:pos="7020"/>
        </w:tabs>
      </w:pPr>
    </w:p>
    <w:p w:rsidR="00FE17FF" w:rsidRDefault="00074C0D">
      <w:pPr>
        <w:widowControl w:val="0"/>
        <w:tabs>
          <w:tab w:val="left" w:pos="9214"/>
        </w:tabs>
        <w:autoSpaceDE w:val="0"/>
        <w:autoSpaceDN w:val="0"/>
        <w:spacing w:after="0" w:line="276" w:lineRule="auto"/>
        <w:outlineLvl w:val="2"/>
        <w:rPr>
          <w:rFonts w:ascii="Times New Roman" w:eastAsia="Times New Roman" w:hAnsi="Times New Roman" w:cs="Times New Roman"/>
          <w:b/>
          <w:bCs/>
          <w:sz w:val="24"/>
          <w:szCs w:val="24"/>
          <w:lang w:val="es-ES" w:eastAsia="es-ES" w:bidi="es-ES"/>
        </w:rPr>
      </w:pPr>
      <w:bookmarkStart w:id="71" w:name="_Toc86821373"/>
      <w:bookmarkStart w:id="72" w:name="_Toc464651489"/>
      <w:bookmarkStart w:id="73" w:name="_Toc13736823"/>
      <w:r>
        <w:rPr>
          <w:rFonts w:ascii="Times New Roman" w:eastAsia="Times New Roman" w:hAnsi="Times New Roman" w:cs="Times New Roman"/>
          <w:b/>
          <w:color w:val="2E74B5" w:themeColor="accent1" w:themeShade="BF"/>
          <w:sz w:val="24"/>
          <w:szCs w:val="20"/>
          <w:lang w:val="es-HN" w:eastAsia="es-ES"/>
        </w:rPr>
        <w:t>ET-01</w:t>
      </w:r>
      <w:r>
        <w:rPr>
          <w:rFonts w:ascii="Times New Roman" w:hAnsi="Times New Roman"/>
          <w:b/>
          <w:color w:val="2E74B5" w:themeColor="accent1" w:themeShade="BF"/>
          <w:lang w:val="es-HN"/>
        </w:rPr>
        <w:t xml:space="preserve"> </w:t>
      </w:r>
      <w:r>
        <w:rPr>
          <w:rFonts w:ascii="Times New Roman" w:eastAsia="Times New Roman" w:hAnsi="Times New Roman" w:cs="Times New Roman"/>
          <w:b/>
          <w:color w:val="2E74B5" w:themeColor="accent1" w:themeShade="BF"/>
          <w:sz w:val="24"/>
          <w:szCs w:val="20"/>
          <w:lang w:val="es-HN" w:eastAsia="es-ES"/>
        </w:rPr>
        <w:t>NORMATIVA APLICABLE</w:t>
      </w:r>
      <w:bookmarkEnd w:id="71"/>
    </w:p>
    <w:p w:rsidR="00FE17FF" w:rsidRDefault="00074C0D">
      <w:pPr>
        <w:widowControl w:val="0"/>
        <w:tabs>
          <w:tab w:val="left" w:pos="9214"/>
        </w:tabs>
        <w:autoSpaceDE w:val="0"/>
        <w:autoSpaceDN w:val="0"/>
        <w:spacing w:after="0" w:line="276" w:lineRule="auto"/>
        <w:outlineLvl w:val="2"/>
        <w:rPr>
          <w:rFonts w:ascii="Times New Roman" w:eastAsia="Times New Roman" w:hAnsi="Times New Roman" w:cs="Times New Roman"/>
          <w:bCs/>
          <w:sz w:val="24"/>
          <w:szCs w:val="24"/>
          <w:lang w:val="es-ES" w:eastAsia="es-ES" w:bidi="es-ES"/>
        </w:rPr>
      </w:pPr>
      <w:bookmarkStart w:id="74" w:name="_Toc86821374"/>
      <w:r>
        <w:rPr>
          <w:rFonts w:ascii="Times New Roman" w:eastAsia="Times New Roman" w:hAnsi="Times New Roman" w:cs="Times New Roman"/>
          <w:bCs/>
          <w:sz w:val="24"/>
          <w:szCs w:val="24"/>
          <w:lang w:val="es-ES" w:eastAsia="es-ES" w:bidi="es-ES"/>
        </w:rPr>
        <w:t>NO</w:t>
      </w:r>
      <w:r>
        <w:rPr>
          <w:rFonts w:ascii="Times New Roman" w:eastAsia="Times New Roman" w:hAnsi="Times New Roman" w:cs="Times New Roman"/>
          <w:bCs/>
          <w:spacing w:val="-7"/>
          <w:sz w:val="24"/>
          <w:szCs w:val="24"/>
          <w:lang w:val="es-ES" w:eastAsia="es-ES" w:bidi="es-ES"/>
        </w:rPr>
        <w:t xml:space="preserve"> </w:t>
      </w:r>
      <w:r>
        <w:rPr>
          <w:rFonts w:ascii="Times New Roman" w:eastAsia="Times New Roman" w:hAnsi="Times New Roman" w:cs="Times New Roman"/>
          <w:bCs/>
          <w:sz w:val="24"/>
          <w:szCs w:val="24"/>
          <w:lang w:val="es-ES" w:eastAsia="es-ES" w:bidi="es-ES"/>
        </w:rPr>
        <w:t>APLICA</w:t>
      </w:r>
      <w:bookmarkEnd w:id="74"/>
    </w:p>
    <w:p w:rsidR="00FE17FF" w:rsidRDefault="00074C0D">
      <w:pPr>
        <w:pStyle w:val="Ttulo3"/>
        <w:numPr>
          <w:ilvl w:val="0"/>
          <w:numId w:val="0"/>
        </w:numPr>
        <w:rPr>
          <w:rFonts w:ascii="Times New Roman" w:hAnsi="Times New Roman"/>
          <w:b/>
          <w:color w:val="2E74B5" w:themeColor="accent1" w:themeShade="BF"/>
          <w:lang w:val="es-HN"/>
        </w:rPr>
      </w:pPr>
      <w:bookmarkStart w:id="75" w:name="_Toc86821375"/>
      <w:r>
        <w:rPr>
          <w:rFonts w:ascii="Times New Roman" w:hAnsi="Times New Roman"/>
          <w:b/>
          <w:color w:val="2E74B5" w:themeColor="accent1" w:themeShade="BF"/>
          <w:lang w:val="es-HN"/>
        </w:rPr>
        <w:t xml:space="preserve">ET-02 CARACTERÍSTICAS </w:t>
      </w:r>
      <w:bookmarkEnd w:id="72"/>
      <w:r>
        <w:rPr>
          <w:rFonts w:ascii="Times New Roman" w:hAnsi="Times New Roman"/>
          <w:b/>
          <w:color w:val="2E74B5" w:themeColor="accent1" w:themeShade="BF"/>
          <w:lang w:val="es-HN"/>
        </w:rPr>
        <w:t>TÉCNICAS</w:t>
      </w:r>
      <w:bookmarkEnd w:id="73"/>
      <w:bookmarkEnd w:id="75"/>
    </w:p>
    <w:p w:rsidR="00FE17FF" w:rsidRDefault="00FE17FF">
      <w:pPr>
        <w:pStyle w:val="Titulo2"/>
        <w:spacing w:line="240" w:lineRule="auto"/>
        <w:rPr>
          <w:sz w:val="20"/>
        </w:rPr>
      </w:pPr>
    </w:p>
    <w:p w:rsidR="00FE17FF" w:rsidRDefault="00074C0D">
      <w:pPr>
        <w:spacing w:after="120" w:line="240" w:lineRule="auto"/>
        <w:rPr>
          <w:rFonts w:ascii="Times New Roman" w:eastAsia="Times New Roman" w:hAnsi="Times New Roman" w:cs="Times New Roman"/>
          <w:bCs/>
          <w:iCs/>
          <w:kern w:val="28"/>
          <w:sz w:val="24"/>
          <w:szCs w:val="24"/>
          <w:lang w:val="es-HN" w:eastAsia="es-ES"/>
        </w:rPr>
      </w:pPr>
      <w:r>
        <w:rPr>
          <w:rFonts w:ascii="Times New Roman" w:eastAsia="Times New Roman" w:hAnsi="Times New Roman" w:cs="Times New Roman"/>
          <w:bCs/>
          <w:iCs/>
          <w:kern w:val="28"/>
          <w:sz w:val="24"/>
          <w:szCs w:val="24"/>
          <w:lang w:val="es-HN" w:eastAsia="es-ES"/>
        </w:rPr>
        <w:t xml:space="preserve">Cuadro de Partidas Enunciadas por Prioridades de Equipo Médico, las cuales serán adjudicadas en el orden siguiente: </w:t>
      </w:r>
      <w:bookmarkStart w:id="76" w:name="_Hlk25047238"/>
    </w:p>
    <w:bookmarkEnd w:id="70"/>
    <w:p w:rsidR="00FE17FF" w:rsidRDefault="00FE17FF">
      <w:pPr>
        <w:spacing w:after="120" w:line="240" w:lineRule="auto"/>
        <w:rPr>
          <w:rFonts w:ascii="Times New Roman" w:eastAsia="Times New Roman" w:hAnsi="Times New Roman" w:cs="Times New Roman"/>
          <w:bCs/>
          <w:iCs/>
          <w:kern w:val="28"/>
          <w:sz w:val="14"/>
          <w:szCs w:val="24"/>
          <w:lang w:val="es-HN" w:eastAsia="es-ES"/>
        </w:rPr>
      </w:pPr>
    </w:p>
    <w:p w:rsidR="00FE17FF" w:rsidRDefault="00074C0D">
      <w:pPr>
        <w:pStyle w:val="Prrafodelista"/>
        <w:spacing w:line="360" w:lineRule="auto"/>
        <w:jc w:val="center"/>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DETALLE DE PARTIDAS DEL EQUIPO MEDICO</w:t>
      </w:r>
    </w:p>
    <w:tbl>
      <w:tblPr>
        <w:tblStyle w:val="Tablaconcuadrcula3"/>
        <w:tblW w:w="0" w:type="auto"/>
        <w:tblInd w:w="720" w:type="dxa"/>
        <w:tblLook w:val="04A0" w:firstRow="1" w:lastRow="0" w:firstColumn="1" w:lastColumn="0" w:noHBand="0" w:noVBand="1"/>
      </w:tblPr>
      <w:tblGrid>
        <w:gridCol w:w="2252"/>
        <w:gridCol w:w="1134"/>
        <w:gridCol w:w="4579"/>
      </w:tblGrid>
      <w:tr w:rsidR="00FE17FF">
        <w:tc>
          <w:tcPr>
            <w:tcW w:w="2252" w:type="dxa"/>
          </w:tcPr>
          <w:p w:rsidR="00FE17FF" w:rsidRDefault="00074C0D">
            <w:pPr>
              <w:spacing w:after="0" w:line="360" w:lineRule="auto"/>
              <w:contextualSpacing/>
              <w:jc w:val="center"/>
              <w:rPr>
                <w:rFonts w:ascii="Times New Roman" w:eastAsia="Calibri" w:hAnsi="Times New Roman" w:cs="Times New Roman"/>
                <w:b/>
                <w:bCs/>
                <w:lang w:val="es-ES"/>
              </w:rPr>
            </w:pPr>
            <w:r>
              <w:rPr>
                <w:rFonts w:ascii="Times New Roman" w:eastAsia="Calibri" w:hAnsi="Times New Roman" w:cs="Times New Roman"/>
                <w:b/>
                <w:bCs/>
                <w:lang w:val="es-ES"/>
              </w:rPr>
              <w:t xml:space="preserve">Numero de Partida </w:t>
            </w:r>
          </w:p>
        </w:tc>
        <w:tc>
          <w:tcPr>
            <w:tcW w:w="1134" w:type="dxa"/>
          </w:tcPr>
          <w:p w:rsidR="00FE17FF" w:rsidRDefault="00074C0D">
            <w:pPr>
              <w:spacing w:after="0" w:line="360" w:lineRule="auto"/>
              <w:contextualSpacing/>
              <w:jc w:val="center"/>
              <w:rPr>
                <w:rFonts w:ascii="Times New Roman" w:eastAsia="Calibri" w:hAnsi="Times New Roman" w:cs="Times New Roman"/>
                <w:b/>
                <w:bCs/>
                <w:lang w:val="es-ES"/>
              </w:rPr>
            </w:pPr>
            <w:r>
              <w:rPr>
                <w:rFonts w:ascii="Times New Roman" w:eastAsia="Calibri" w:hAnsi="Times New Roman" w:cs="Times New Roman"/>
                <w:b/>
                <w:bCs/>
                <w:lang w:val="es-ES"/>
              </w:rPr>
              <w:t>Cantidad</w:t>
            </w:r>
          </w:p>
        </w:tc>
        <w:tc>
          <w:tcPr>
            <w:tcW w:w="4579" w:type="dxa"/>
          </w:tcPr>
          <w:p w:rsidR="00FE17FF" w:rsidRDefault="00074C0D">
            <w:pPr>
              <w:spacing w:after="0" w:line="360" w:lineRule="auto"/>
              <w:contextualSpacing/>
              <w:jc w:val="center"/>
              <w:rPr>
                <w:rFonts w:ascii="Times New Roman" w:eastAsia="Calibri" w:hAnsi="Times New Roman" w:cs="Times New Roman"/>
                <w:b/>
                <w:bCs/>
                <w:lang w:val="es-ES"/>
              </w:rPr>
            </w:pPr>
            <w:r>
              <w:rPr>
                <w:rFonts w:ascii="Times New Roman" w:eastAsia="Calibri" w:hAnsi="Times New Roman" w:cs="Times New Roman"/>
                <w:b/>
                <w:bCs/>
                <w:lang w:val="es-ES"/>
              </w:rPr>
              <w:t>Descripción</w:t>
            </w:r>
          </w:p>
        </w:tc>
      </w:tr>
      <w:tr w:rsidR="00FE17FF" w:rsidRPr="00BB7CA0">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1</w:t>
            </w:r>
          </w:p>
        </w:tc>
        <w:tc>
          <w:tcPr>
            <w:tcW w:w="1134"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lang w:val="es-ES"/>
              </w:rPr>
              <w:t>01</w:t>
            </w:r>
          </w:p>
        </w:tc>
        <w:tc>
          <w:tcPr>
            <w:tcW w:w="4579" w:type="dxa"/>
          </w:tcPr>
          <w:p w:rsidR="00FE17FF" w:rsidRDefault="00074C0D">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TORRE DE MULTIPROPÓSITO DE LAPAROSCOPÍA</w:t>
            </w:r>
          </w:p>
        </w:tc>
      </w:tr>
      <w:tr w:rsidR="00FE17FF">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2</w:t>
            </w:r>
          </w:p>
        </w:tc>
        <w:tc>
          <w:tcPr>
            <w:tcW w:w="1134"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lang w:val="es-ES"/>
              </w:rPr>
              <w:t>01</w:t>
            </w:r>
          </w:p>
        </w:tc>
        <w:tc>
          <w:tcPr>
            <w:tcW w:w="4579" w:type="dxa"/>
          </w:tcPr>
          <w:p w:rsidR="00FE17FF" w:rsidRDefault="00074C0D">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ELECTROCIRUGÍA BIPOLAR Y MONOPOLAR</w:t>
            </w:r>
          </w:p>
        </w:tc>
      </w:tr>
      <w:tr w:rsidR="00FE17FF">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3</w:t>
            </w:r>
          </w:p>
        </w:tc>
        <w:tc>
          <w:tcPr>
            <w:tcW w:w="1134"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lang w:val="es-ES"/>
              </w:rPr>
              <w:t>01</w:t>
            </w:r>
          </w:p>
        </w:tc>
        <w:tc>
          <w:tcPr>
            <w:tcW w:w="4579" w:type="dxa"/>
          </w:tcPr>
          <w:p w:rsidR="00FE17FF" w:rsidRDefault="00074C0D">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MICROSCOPIO PARA CIRUGÍAS MULTIDISCIPLINARIO</w:t>
            </w:r>
          </w:p>
        </w:tc>
      </w:tr>
      <w:tr w:rsidR="00FE17FF">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4</w:t>
            </w:r>
          </w:p>
        </w:tc>
        <w:tc>
          <w:tcPr>
            <w:tcW w:w="1134"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lang w:val="es-ES"/>
              </w:rPr>
              <w:t>01</w:t>
            </w:r>
          </w:p>
        </w:tc>
        <w:tc>
          <w:tcPr>
            <w:tcW w:w="4579" w:type="dxa"/>
          </w:tcPr>
          <w:p w:rsidR="00FE17FF" w:rsidRDefault="0059722C">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RAYOS X </w:t>
            </w:r>
            <w:r w:rsidR="00074C0D">
              <w:rPr>
                <w:rFonts w:ascii="Times New Roman" w:eastAsia="Calibri" w:hAnsi="Times New Roman" w:cs="Times New Roman"/>
                <w:sz w:val="24"/>
                <w:szCs w:val="24"/>
                <w:lang w:val="es-ES"/>
              </w:rPr>
              <w:t>PORTÁTIL DIGITAL</w:t>
            </w:r>
          </w:p>
        </w:tc>
      </w:tr>
      <w:tr w:rsidR="00FE17FF">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5</w:t>
            </w:r>
          </w:p>
        </w:tc>
        <w:tc>
          <w:tcPr>
            <w:tcW w:w="1134" w:type="dxa"/>
          </w:tcPr>
          <w:p w:rsidR="00FE17FF" w:rsidRDefault="00074C0D">
            <w:pPr>
              <w:spacing w:after="0" w:line="360" w:lineRule="auto"/>
              <w:contextualSpacing/>
              <w:jc w:val="center"/>
              <w:rPr>
                <w:rFonts w:ascii="Times New Roman" w:eastAsia="Calibri" w:hAnsi="Times New Roman" w:cs="Times New Roman"/>
                <w:lang w:val="es-ES"/>
              </w:rPr>
            </w:pPr>
            <w:r>
              <w:rPr>
                <w:rFonts w:ascii="Times New Roman" w:eastAsia="Calibri" w:hAnsi="Times New Roman" w:cs="Times New Roman"/>
                <w:lang w:val="es-ES"/>
              </w:rPr>
              <w:t>01</w:t>
            </w:r>
          </w:p>
        </w:tc>
        <w:tc>
          <w:tcPr>
            <w:tcW w:w="4579" w:type="dxa"/>
          </w:tcPr>
          <w:p w:rsidR="00FE17FF" w:rsidRDefault="00074C0D">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ECOCARDIÓGRAFO PORTÁTIL</w:t>
            </w:r>
          </w:p>
        </w:tc>
      </w:tr>
      <w:tr w:rsidR="00FE17FF">
        <w:trPr>
          <w:trHeight w:val="567"/>
        </w:trPr>
        <w:tc>
          <w:tcPr>
            <w:tcW w:w="2252" w:type="dxa"/>
          </w:tcPr>
          <w:p w:rsidR="00FE17FF" w:rsidRDefault="00074C0D">
            <w:pPr>
              <w:spacing w:after="0" w:line="360" w:lineRule="auto"/>
              <w:contextualSpacing/>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Partida N. 6</w:t>
            </w:r>
          </w:p>
        </w:tc>
        <w:tc>
          <w:tcPr>
            <w:tcW w:w="1134" w:type="dxa"/>
          </w:tcPr>
          <w:p w:rsidR="00FE17FF" w:rsidRDefault="00074C0D">
            <w:pPr>
              <w:spacing w:after="0" w:line="360" w:lineRule="auto"/>
              <w:contextualSpacing/>
              <w:jc w:val="center"/>
              <w:rPr>
                <w:rFonts w:ascii="Times New Roman" w:eastAsia="Calibri" w:hAnsi="Times New Roman" w:cs="Times New Roman"/>
                <w:lang w:val="es-ES"/>
              </w:rPr>
            </w:pPr>
            <w:r>
              <w:rPr>
                <w:rFonts w:ascii="Times New Roman" w:eastAsia="Calibri" w:hAnsi="Times New Roman" w:cs="Times New Roman"/>
                <w:lang w:val="es-ES"/>
              </w:rPr>
              <w:t>01</w:t>
            </w:r>
          </w:p>
        </w:tc>
        <w:tc>
          <w:tcPr>
            <w:tcW w:w="4579" w:type="dxa"/>
          </w:tcPr>
          <w:p w:rsidR="00FE17FF" w:rsidRDefault="00074C0D">
            <w:pPr>
              <w:spacing w:after="0" w:line="360" w:lineRule="auto"/>
              <w:contextualSpacing/>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LAVADORA INDUSTRIAL DE 100-120 LIBRAS</w:t>
            </w:r>
          </w:p>
        </w:tc>
      </w:tr>
    </w:tbl>
    <w:p w:rsidR="00FE17FF" w:rsidRDefault="00FE17FF">
      <w:pPr>
        <w:spacing w:after="200" w:line="360" w:lineRule="auto"/>
        <w:jc w:val="both"/>
        <w:rPr>
          <w:rFonts w:ascii="Arial" w:eastAsia="Calibri" w:hAnsi="Arial" w:cs="Arial"/>
          <w:sz w:val="24"/>
          <w:szCs w:val="24"/>
          <w:lang w:val="es-E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8"/>
        <w:gridCol w:w="540"/>
        <w:gridCol w:w="5130"/>
        <w:gridCol w:w="990"/>
        <w:gridCol w:w="948"/>
      </w:tblGrid>
      <w:tr w:rsidR="00FE17FF" w:rsidTr="00EB65B0">
        <w:trPr>
          <w:trHeight w:val="70"/>
          <w:tblHeader/>
        </w:trPr>
        <w:tc>
          <w:tcPr>
            <w:tcW w:w="9356" w:type="dxa"/>
            <w:gridSpan w:val="5"/>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eastAsia="es-HN"/>
              </w:rPr>
              <w:t>PARTIDA NO. 1</w:t>
            </w:r>
          </w:p>
        </w:tc>
      </w:tr>
      <w:tr w:rsidR="00FE17FF" w:rsidTr="00EB65B0">
        <w:trPr>
          <w:trHeight w:val="314"/>
          <w:tblHeader/>
        </w:trPr>
        <w:tc>
          <w:tcPr>
            <w:tcW w:w="9356" w:type="dxa"/>
            <w:gridSpan w:val="5"/>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eastAsia="es-HN"/>
              </w:rPr>
              <w:t>Torre Multipropósito de Laparoscopía</w:t>
            </w:r>
          </w:p>
        </w:tc>
      </w:tr>
      <w:tr w:rsidR="00FE17FF" w:rsidTr="00EB65B0">
        <w:trPr>
          <w:trHeight w:val="260"/>
          <w:tblHeader/>
        </w:trPr>
        <w:tc>
          <w:tcPr>
            <w:tcW w:w="1748" w:type="dxa"/>
            <w:shd w:val="clear" w:color="auto" w:fill="auto"/>
            <w:noWrap/>
            <w:vAlign w:val="center"/>
          </w:tcPr>
          <w:p w:rsidR="00FE17FF" w:rsidRDefault="00074C0D">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eastAsia="es-HN"/>
              </w:rPr>
              <w:t>Cantidad</w:t>
            </w:r>
          </w:p>
        </w:tc>
        <w:tc>
          <w:tcPr>
            <w:tcW w:w="7608" w:type="dxa"/>
            <w:gridSpan w:val="4"/>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01</w:t>
            </w:r>
          </w:p>
        </w:tc>
      </w:tr>
      <w:tr w:rsidR="00FE17FF" w:rsidTr="00EB65B0">
        <w:trPr>
          <w:trHeight w:val="350"/>
          <w:tblHeader/>
        </w:trPr>
        <w:tc>
          <w:tcPr>
            <w:tcW w:w="7418" w:type="dxa"/>
            <w:gridSpan w:val="3"/>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Especificaciones Técnicas Mínimas requeridas</w:t>
            </w:r>
          </w:p>
        </w:tc>
        <w:tc>
          <w:tcPr>
            <w:tcW w:w="990" w:type="dxa"/>
            <w:shd w:val="clear" w:color="auto" w:fill="auto"/>
            <w:noWrap/>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Cumple</w:t>
            </w:r>
          </w:p>
        </w:tc>
        <w:tc>
          <w:tcPr>
            <w:tcW w:w="948" w:type="dxa"/>
            <w:shd w:val="clear" w:color="auto" w:fill="auto"/>
            <w:noWrap/>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No Cumple</w:t>
            </w: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jc w:val="both"/>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Dos (02) Monitores de Procesador de Cámara</w:t>
            </w:r>
          </w:p>
        </w:tc>
        <w:tc>
          <w:tcPr>
            <w:tcW w:w="540" w:type="dxa"/>
            <w:tcBorders>
              <w:right w:val="nil"/>
            </w:tcBorders>
            <w:shd w:val="clear" w:color="auto" w:fill="auto"/>
            <w:vAlign w:val="center"/>
          </w:tcPr>
          <w:p w:rsidR="00FE17FF" w:rsidRDefault="00FE17FF">
            <w:pPr>
              <w:spacing w:after="0" w:line="240" w:lineRule="auto"/>
              <w:rPr>
                <w:rFonts w:ascii="Times New Roman" w:eastAsia="Calibri" w:hAnsi="Times New Roman" w:cs="Times New Roman"/>
                <w:color w:val="000000"/>
                <w:lang w:val="es-HN"/>
              </w:rPr>
            </w:pPr>
          </w:p>
        </w:tc>
        <w:tc>
          <w:tcPr>
            <w:tcW w:w="5130" w:type="dxa"/>
            <w:tcBorders>
              <w:left w:val="nil"/>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Torre para procedimientos laparoscópicos: permite la   visión al interior del cuerpo humano con la ayuda de una óptica a través de una pequeña incisión; para Urología, Ginecología, Cirugía General, Otorrino, Cirugía Pediátrica, Ortopedia, Neurocirugía y otras especialidades médico quirúrgico. </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shd w:val="clear" w:color="auto" w:fill="auto"/>
            <w:vAlign w:val="center"/>
          </w:tcPr>
          <w:p w:rsidR="00FE17FF" w:rsidRDefault="00FE17FF">
            <w:pPr>
              <w:spacing w:after="0" w:line="240" w:lineRule="auto"/>
              <w:jc w:val="center"/>
              <w:rPr>
                <w:rFonts w:ascii="Times New Roman" w:eastAsia="Calibri" w:hAnsi="Times New Roman" w:cs="Times New Roman"/>
                <w:b/>
                <w:bCs/>
                <w:color w:val="000000"/>
                <w:lang w:val="es-HN" w:eastAsia="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w:t>
            </w:r>
          </w:p>
        </w:tc>
        <w:tc>
          <w:tcPr>
            <w:tcW w:w="5130"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Dos (02) monitores de grado médico, para procesamiento de imagen de cámara de 32 pulgadas o más.  </w:t>
            </w:r>
          </w:p>
        </w:tc>
        <w:tc>
          <w:tcPr>
            <w:tcW w:w="990" w:type="dxa"/>
            <w:shd w:val="clear" w:color="auto" w:fill="auto"/>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948" w:type="dxa"/>
            <w:shd w:val="clear" w:color="auto" w:fill="auto"/>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2</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retroalimentación LED de matriz activa.</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3</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Soportes de monitor con brazo giratorio anclado al carro de transporte.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Radio de espectro: 16:9</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auto" w:fill="auto"/>
            <w:noWrap/>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5</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Luminancia 900 cd/m</w:t>
            </w:r>
            <w:r>
              <w:rPr>
                <w:rFonts w:ascii="Times New Roman" w:eastAsia="Calibri" w:hAnsi="Times New Roman" w:cs="Times New Roman"/>
                <w:color w:val="000000"/>
                <w:vertAlign w:val="superscript"/>
                <w:lang w:eastAsia="es-HN"/>
              </w:rPr>
              <w:t>2</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Radio de contraste: 1400:1 (nominal)</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resolución de 1920 x1080 pixeles o más.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Tecnología de escaneo de barrido progresivo.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múltiples entradas de video.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Software en español</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 xml:space="preserve">(01) Video procesador o módulo de enlace </w:t>
            </w:r>
          </w:p>
          <w:p w:rsidR="00FE17FF" w:rsidRDefault="00FE17FF">
            <w:pPr>
              <w:spacing w:after="0" w:line="240" w:lineRule="auto"/>
              <w:ind w:left="394"/>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El equipo puede contener la fuente de luz integrada o separada al procesador de imagen.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12</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rPr>
              <w:t>Sistema compacto para mejorar el flujo de trabajo.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13</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Resolución de 1920 x 1080 pixeles o más.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Integrado con módulo digital de procesamiento de imágenes.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r>
      <w:tr w:rsidR="00FE17FF" w:rsidRPr="00BB7CA0" w:rsidTr="00EB65B0">
        <w:trPr>
          <w:trHeight w:val="96"/>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15</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Con múltiples Salidas de video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Tecnología LED de alto rendimiento.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D0D0D"/>
                <w:lang w:val="es-HN"/>
              </w:rPr>
            </w:pPr>
            <w:r>
              <w:rPr>
                <w:rFonts w:ascii="Times New Roman" w:eastAsia="Calibri" w:hAnsi="Times New Roman" w:cs="Times New Roman"/>
                <w:color w:val="0D0D0D"/>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una vida útil de al menos 30,000 – 50,000 horas.</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18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Regulable dentro del rango de 0 a 100%. </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una temperatura de color entre 5000 – 7000 k.</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intensidad lumínica con regulación progresiva.</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Que se pueda controlar desde el cabezal de cámara.</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D0D0D"/>
                <w:lang w:val="es-HN" w:eastAsia="es-HN"/>
              </w:rPr>
            </w:pP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22</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Teclado de grado médico</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b/>
                <w:bCs/>
                <w:color w:val="0D0D0D"/>
                <w:lang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b/>
                <w:bCs/>
                <w:color w:val="0D0D0D"/>
                <w:lang w:eastAsia="es-HN"/>
              </w:rPr>
            </w:pP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23</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Módulo de enlace para usar con: video-endoscopio rígido, video-endoscopio flexible, cabezales de cámara calidad full HD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val="es-HN" w:eastAsia="es-HN"/>
              </w:rPr>
              <w:t xml:space="preserve">(01) </w:t>
            </w:r>
            <w:r>
              <w:rPr>
                <w:rFonts w:ascii="Times New Roman" w:eastAsia="Calibri" w:hAnsi="Times New Roman" w:cs="Times New Roman"/>
                <w:b/>
                <w:bCs/>
                <w:color w:val="000000"/>
                <w:lang w:eastAsia="es-HN"/>
              </w:rPr>
              <w:t>Cabezal de cámara</w:t>
            </w:r>
          </w:p>
          <w:p w:rsidR="00FE17FF" w:rsidRDefault="00FE17FF">
            <w:pPr>
              <w:spacing w:after="0" w:line="240" w:lineRule="auto"/>
              <w:ind w:left="394"/>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Posibilidad de tomar fotos y registrar video, comandado desde el cabezal de la cámara.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Zoom digital/óptico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Resolución Full HD o superior.</w:t>
            </w:r>
            <w:r>
              <w:rPr>
                <w:rFonts w:ascii="Times New Roman" w:eastAsia="Calibri" w:hAnsi="Times New Roman" w:cs="Times New Roman"/>
                <w:b/>
                <w:color w:val="000000"/>
                <w:lang w:val="es-HN" w:eastAsia="es-HN"/>
              </w:rPr>
              <w:t xml:space="preserve">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Obturador automático.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Función de enfoque automático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Método de desinfección mediante autoclave y sumergible.</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Distancia focal dentro del rango de 10 a 40 mm.</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botones para balance de blancos y zoom.</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2 o más botones de control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33</w:t>
            </w:r>
          </w:p>
        </w:tc>
        <w:tc>
          <w:tcPr>
            <w:tcW w:w="513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Función de obturador ocular.</w:t>
            </w:r>
            <w:r>
              <w:rPr>
                <w:rFonts w:ascii="Times New Roman" w:eastAsia="Calibri" w:hAnsi="Times New Roman" w:cs="Times New Roman"/>
                <w:b/>
                <w:color w:val="000000"/>
                <w:lang w:eastAsia="es-HN"/>
              </w:rPr>
              <w:t xml:space="preserve">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val="es-HN" w:eastAsia="es-HN"/>
              </w:rPr>
              <w:t xml:space="preserve">(01)  </w:t>
            </w:r>
            <w:r>
              <w:rPr>
                <w:rFonts w:ascii="Times New Roman" w:eastAsia="Calibri" w:hAnsi="Times New Roman" w:cs="Times New Roman"/>
                <w:b/>
                <w:bCs/>
                <w:color w:val="000000"/>
                <w:lang w:eastAsia="es-HN"/>
              </w:rPr>
              <w:t>Sistema de documentación</w:t>
            </w: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Sistema de documentación y grabación de imagen.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Formatos de imagen: JPG,TIFF, BMP, DICOM, o mas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Formatos de video, MPEG-2, MPEG4, H.264 o mas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Entradas de señal video: DVI-D, DVI-DL.</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pt-BR"/>
              </w:rPr>
            </w:pPr>
            <w:r>
              <w:rPr>
                <w:rFonts w:ascii="Times New Roman" w:eastAsia="Calibri" w:hAnsi="Times New Roman" w:cs="Times New Roman"/>
                <w:color w:val="000000"/>
                <w:lang w:val="pt-BR" w:eastAsia="es-HN"/>
              </w:rPr>
              <w:t>Memória interna de 1TB.</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pt-BR"/>
              </w:rPr>
            </w:pPr>
            <w:r>
              <w:rPr>
                <w:rFonts w:ascii="Times New Roman" w:eastAsia="Calibri" w:hAnsi="Times New Roman" w:cs="Times New Roman"/>
                <w:color w:val="000000"/>
                <w:lang w:val="pt-BR"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pt-BR"/>
              </w:rPr>
            </w:pPr>
            <w:r>
              <w:rPr>
                <w:rFonts w:ascii="Times New Roman" w:eastAsia="Calibri" w:hAnsi="Times New Roman" w:cs="Times New Roman"/>
                <w:color w:val="000000"/>
                <w:lang w:val="pt-BR"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pt-BR"/>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 xml:space="preserve">Resolución 1920 x 1080 o más.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290"/>
        </w:trPr>
        <w:tc>
          <w:tcPr>
            <w:tcW w:w="1748" w:type="dxa"/>
            <w:shd w:val="clear" w:color="auto" w:fill="auto"/>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val="es-HN" w:eastAsia="es-HN"/>
              </w:rPr>
              <w:t>(01)</w:t>
            </w:r>
            <w:r>
              <w:rPr>
                <w:rFonts w:ascii="Times New Roman" w:eastAsia="Calibri" w:hAnsi="Times New Roman" w:cs="Times New Roman"/>
                <w:b/>
                <w:bCs/>
                <w:color w:val="000000"/>
                <w:lang w:eastAsia="es-HN"/>
              </w:rPr>
              <w:t xml:space="preserve"> Recipiente</w:t>
            </w: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Recipiente para esterilización y almacenamiento de cabezales de la cámara.</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val="es-HN" w:eastAsia="es-HN"/>
              </w:rPr>
              <w:t xml:space="preserve"> (01)</w:t>
            </w:r>
            <w:r>
              <w:rPr>
                <w:rFonts w:ascii="Times New Roman" w:eastAsia="Calibri" w:hAnsi="Times New Roman" w:cs="Times New Roman"/>
                <w:b/>
                <w:bCs/>
                <w:color w:val="000000"/>
                <w:lang w:eastAsia="es-HN"/>
              </w:rPr>
              <w:t xml:space="preserve"> Insuflador</w:t>
            </w: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41</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Flujo máximo de al menos 35-45 L.</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Funciones automáticas controladas electrónicamente por microprocesadores.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Presión máxima de salida 45 mmHg +/- 5 mmHg.</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76"/>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Que permita la preselección de modos de trabajo de insuflación.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Señal de alarma acústica y óptica en caso de sobre presión.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Interrupción de funcionamiento por exceso de presión.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Sistema de calentamiento de CO</w:t>
            </w:r>
            <w:r>
              <w:rPr>
                <w:rFonts w:ascii="Times New Roman" w:eastAsia="Calibri" w:hAnsi="Times New Roman" w:cs="Times New Roman"/>
                <w:color w:val="000000"/>
                <w:vertAlign w:val="subscript"/>
                <w:lang w:val="es-HN" w:eastAsia="es-HN"/>
              </w:rPr>
              <w:t xml:space="preserve">2 </w:t>
            </w:r>
            <w:r>
              <w:rPr>
                <w:rFonts w:ascii="Times New Roman" w:eastAsia="Calibri" w:hAnsi="Times New Roman" w:cs="Times New Roman"/>
                <w:color w:val="000000"/>
                <w:lang w:val="es-HN" w:eastAsia="es-HN"/>
              </w:rPr>
              <w:t>(dióxido de carbono) a temperatura corporal con sistema de tubos reutilizables.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Posibilidad de trabajo mediante cilindro de gas y gas central.</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Seguridad de paciente contra la sobrepresión.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Flujo regulable mínimo que al menos cubra el rango de 0 a 30 l/min.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Presión regulable mínima rango de 1 a 30 mmHg.</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52</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dos modos disponibles: modo pediátrico y modo adulto.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shd w:val="clear" w:color="auto" w:fill="auto"/>
            <w:vAlign w:val="center"/>
          </w:tcPr>
          <w:p w:rsidR="00FE17FF" w:rsidRDefault="00FE17FF">
            <w:pPr>
              <w:spacing w:after="0" w:line="240" w:lineRule="auto"/>
              <w:jc w:val="center"/>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53</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Manguera de alta presión para CO</w:t>
            </w:r>
            <w:r>
              <w:rPr>
                <w:rFonts w:ascii="Times New Roman" w:eastAsia="Calibri" w:hAnsi="Times New Roman" w:cs="Times New Roman"/>
                <w:color w:val="000000"/>
                <w:vertAlign w:val="subscript"/>
                <w:lang w:val="es-HN" w:eastAsia="es-HN"/>
              </w:rPr>
              <w:t xml:space="preserve">2 </w:t>
            </w:r>
            <w:r>
              <w:rPr>
                <w:rFonts w:ascii="Times New Roman" w:eastAsia="Calibri" w:hAnsi="Times New Roman" w:cs="Times New Roman"/>
                <w:color w:val="000000"/>
                <w:lang w:val="es-HN" w:eastAsia="es-HN"/>
              </w:rPr>
              <w:t xml:space="preserve">(dióxido de carbono), conexión “Pin Index”, longitud de 2 mts o más.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shd w:val="clear" w:color="auto" w:fill="auto"/>
            <w:vAlign w:val="center"/>
          </w:tcPr>
          <w:p w:rsidR="00FE17FF" w:rsidRDefault="00FE17FF">
            <w:pPr>
              <w:spacing w:after="0" w:line="240" w:lineRule="auto"/>
              <w:jc w:val="center"/>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54</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Manómetro regulable de CO</w:t>
            </w:r>
            <w:r>
              <w:rPr>
                <w:rFonts w:ascii="Times New Roman" w:eastAsia="Calibri" w:hAnsi="Times New Roman" w:cs="Times New Roman"/>
                <w:color w:val="000000"/>
                <w:vertAlign w:val="subscript"/>
                <w:lang w:val="es-HN" w:eastAsia="es-HN"/>
              </w:rPr>
              <w:t xml:space="preserve">2 </w:t>
            </w:r>
            <w:r>
              <w:rPr>
                <w:rFonts w:ascii="Times New Roman" w:eastAsia="Calibri" w:hAnsi="Times New Roman" w:cs="Times New Roman"/>
                <w:color w:val="000000"/>
                <w:lang w:val="es-HN" w:eastAsia="es-HN"/>
              </w:rPr>
              <w:t>(dióxido de carbono), con dos (02) relojes, uno para medir la entrada y otro para medir la salida, adaptable a un cilindro de CO</w:t>
            </w:r>
            <w:r>
              <w:rPr>
                <w:rFonts w:ascii="Times New Roman" w:eastAsia="Calibri" w:hAnsi="Times New Roman" w:cs="Times New Roman"/>
                <w:color w:val="000000"/>
                <w:vertAlign w:val="subscript"/>
                <w:lang w:val="es-HN" w:eastAsia="es-HN"/>
              </w:rPr>
              <w:t>2</w:t>
            </w:r>
            <w:r>
              <w:rPr>
                <w:rFonts w:ascii="Times New Roman" w:eastAsia="Calibri" w:hAnsi="Times New Roman" w:cs="Times New Roman"/>
                <w:color w:val="000000"/>
                <w:lang w:val="es-HN" w:eastAsia="es-HN"/>
              </w:rPr>
              <w:t xml:space="preserve"> de 220 pc.</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57"/>
        </w:trPr>
        <w:tc>
          <w:tcPr>
            <w:tcW w:w="1748" w:type="dxa"/>
            <w:vMerge w:val="restart"/>
            <w:shd w:val="clear" w:color="auto" w:fill="auto"/>
            <w:vAlign w:val="center"/>
          </w:tcPr>
          <w:p w:rsidR="00FE17FF" w:rsidRDefault="00074C0D">
            <w:pPr>
              <w:numPr>
                <w:ilvl w:val="0"/>
                <w:numId w:val="20"/>
              </w:num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val="es-HN" w:eastAsia="es-HN"/>
              </w:rPr>
              <w:t xml:space="preserve">(01) </w:t>
            </w:r>
            <w:r>
              <w:rPr>
                <w:rFonts w:ascii="Times New Roman" w:eastAsia="Calibri" w:hAnsi="Times New Roman" w:cs="Times New Roman"/>
                <w:b/>
                <w:bCs/>
                <w:color w:val="000000"/>
                <w:lang w:eastAsia="es-HN"/>
              </w:rPr>
              <w:t xml:space="preserve">  Unidad Móvil acero inoxidable</w:t>
            </w: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55</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Unidad móvil ancha para transportar la Torre Laparoscópica.</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56</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4 ruedas duales antiestáticas equipadas con sistema de frenos de bloqueo.</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57</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Interruptor principal de red en la pieza superior.</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58</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Distribuidor eléctrico con 10 enchufes o más, anclado en la unidad móvil.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Con conexiones equipotenciales.</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extensión eléctrica mínimo 3 metros o más, para facilitar la movilidad de la torre.</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61</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Soporte para la cámara y para los diferentes cables de torre.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948"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7"/>
        </w:trPr>
        <w:tc>
          <w:tcPr>
            <w:tcW w:w="174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4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62</w:t>
            </w:r>
          </w:p>
        </w:tc>
        <w:tc>
          <w:tcPr>
            <w:tcW w:w="513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UPS de 3 KVA protección de voltaje en línea que cubra todos los componentes de la Torre.</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948"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57"/>
        </w:trPr>
        <w:tc>
          <w:tcPr>
            <w:tcW w:w="1748" w:type="dxa"/>
            <w:shd w:val="clear" w:color="auto" w:fill="auto"/>
            <w:noWrap/>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eastAsia="es-HN"/>
              </w:rPr>
              <w:t>Instrumental</w:t>
            </w:r>
          </w:p>
        </w:tc>
        <w:tc>
          <w:tcPr>
            <w:tcW w:w="7608" w:type="dxa"/>
            <w:gridSpan w:val="4"/>
            <w:shd w:val="clear" w:color="auto" w:fill="auto"/>
            <w:noWrap/>
            <w:vAlign w:val="center"/>
          </w:tcPr>
          <w:p w:rsidR="00FE17FF" w:rsidRDefault="00074C0D">
            <w:pPr>
              <w:spacing w:after="0" w:line="240" w:lineRule="auto"/>
              <w:jc w:val="both"/>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La longitud de las ópticas podrá variar  entre 2 cm más o 2 cm menos del rango solicitado.</w:t>
            </w:r>
          </w:p>
        </w:tc>
      </w:tr>
    </w:tbl>
    <w:p w:rsidR="00FE17FF" w:rsidRDefault="00FE17FF">
      <w:pPr>
        <w:spacing w:after="200" w:line="360" w:lineRule="auto"/>
        <w:jc w:val="both"/>
        <w:rPr>
          <w:rFonts w:ascii="Arial" w:eastAsia="Calibri" w:hAnsi="Arial" w:cs="Arial"/>
          <w:sz w:val="24"/>
          <w:szCs w:val="24"/>
          <w:lang w:val="es-ES"/>
        </w:rPr>
      </w:pPr>
    </w:p>
    <w:p w:rsidR="00FE17FF" w:rsidRDefault="00FE17FF">
      <w:pPr>
        <w:spacing w:after="200" w:line="360" w:lineRule="auto"/>
        <w:ind w:left="709"/>
        <w:jc w:val="both"/>
        <w:rPr>
          <w:rFonts w:ascii="Arial" w:eastAsia="Calibri" w:hAnsi="Arial" w:cs="Arial"/>
          <w:sz w:val="24"/>
          <w:szCs w:val="24"/>
          <w:lang w:val="es-ES"/>
        </w:rPr>
      </w:pPr>
    </w:p>
    <w:p w:rsidR="00FE17FF" w:rsidRDefault="00FE17FF">
      <w:pPr>
        <w:spacing w:after="200" w:line="360" w:lineRule="auto"/>
        <w:ind w:left="709"/>
        <w:jc w:val="both"/>
        <w:rPr>
          <w:rFonts w:ascii="Arial" w:eastAsia="Calibri" w:hAnsi="Arial" w:cs="Arial"/>
          <w:sz w:val="24"/>
          <w:szCs w:val="24"/>
          <w:lang w:val="es-ES"/>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4"/>
        <w:gridCol w:w="557"/>
        <w:gridCol w:w="10"/>
        <w:gridCol w:w="5573"/>
        <w:gridCol w:w="990"/>
        <w:gridCol w:w="1066"/>
      </w:tblGrid>
      <w:tr w:rsidR="00FE17FF">
        <w:trPr>
          <w:trHeight w:val="70"/>
          <w:tblHeader/>
        </w:trPr>
        <w:tc>
          <w:tcPr>
            <w:tcW w:w="9900" w:type="dxa"/>
            <w:gridSpan w:val="6"/>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eastAsia="es-HN"/>
              </w:rPr>
              <w:lastRenderedPageBreak/>
              <w:t>PARTIDA NO. 1</w:t>
            </w:r>
          </w:p>
        </w:tc>
      </w:tr>
      <w:tr w:rsidR="00FE17FF">
        <w:trPr>
          <w:trHeight w:val="314"/>
          <w:tblHeader/>
        </w:trPr>
        <w:tc>
          <w:tcPr>
            <w:tcW w:w="9900" w:type="dxa"/>
            <w:gridSpan w:val="6"/>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eastAsia="es-HN"/>
              </w:rPr>
              <w:t>Torre Multipropósito de Laparoscopía</w:t>
            </w:r>
          </w:p>
        </w:tc>
      </w:tr>
      <w:tr w:rsidR="00FE17FF">
        <w:trPr>
          <w:trHeight w:val="260"/>
          <w:tblHeader/>
        </w:trPr>
        <w:tc>
          <w:tcPr>
            <w:tcW w:w="1704" w:type="dxa"/>
            <w:shd w:val="clear" w:color="auto" w:fill="auto"/>
            <w:noWrap/>
            <w:vAlign w:val="center"/>
          </w:tcPr>
          <w:p w:rsidR="00FE17FF" w:rsidRDefault="00074C0D">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eastAsia="es-HN"/>
              </w:rPr>
              <w:t>Cantidad</w:t>
            </w:r>
          </w:p>
        </w:tc>
        <w:tc>
          <w:tcPr>
            <w:tcW w:w="8196" w:type="dxa"/>
            <w:gridSpan w:val="5"/>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lang w:eastAsia="es-HN"/>
              </w:rPr>
              <w:t>1</w:t>
            </w:r>
          </w:p>
        </w:tc>
      </w:tr>
      <w:tr w:rsidR="00FE17FF">
        <w:trPr>
          <w:trHeight w:val="350"/>
          <w:tblHeader/>
        </w:trPr>
        <w:tc>
          <w:tcPr>
            <w:tcW w:w="7844" w:type="dxa"/>
            <w:gridSpan w:val="4"/>
            <w:shd w:val="clear" w:color="auto" w:fill="auto"/>
            <w:noWrap/>
            <w:vAlign w:val="center"/>
          </w:tcPr>
          <w:p w:rsidR="00FE17FF" w:rsidRDefault="00074C0D">
            <w:pPr>
              <w:spacing w:after="0" w:line="240" w:lineRule="auto"/>
              <w:jc w:val="center"/>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Especificaciones Técnicas Mínimas requeridas, similares o equivalentes</w:t>
            </w:r>
          </w:p>
        </w:tc>
        <w:tc>
          <w:tcPr>
            <w:tcW w:w="990" w:type="dxa"/>
            <w:shd w:val="clear" w:color="auto" w:fill="auto"/>
            <w:noWrap/>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Cumple</w:t>
            </w:r>
          </w:p>
        </w:tc>
        <w:tc>
          <w:tcPr>
            <w:tcW w:w="1066" w:type="dxa"/>
            <w:shd w:val="clear" w:color="auto" w:fill="auto"/>
            <w:noWrap/>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No Cumple</w:t>
            </w:r>
          </w:p>
        </w:tc>
      </w:tr>
      <w:tr w:rsidR="00FE17FF" w:rsidRPr="00BB7CA0">
        <w:trPr>
          <w:trHeight w:val="765"/>
        </w:trPr>
        <w:tc>
          <w:tcPr>
            <w:tcW w:w="1704" w:type="dxa"/>
            <w:vMerge w:val="restart"/>
            <w:tcBorders>
              <w:top w:val="single" w:sz="4" w:space="0" w:color="auto"/>
              <w:bottom w:val="nil"/>
            </w:tcBorders>
            <w:shd w:val="clear" w:color="auto" w:fill="auto"/>
            <w:noWrap/>
            <w:vAlign w:val="center"/>
          </w:tcPr>
          <w:p w:rsidR="00FE17FF" w:rsidRDefault="00074C0D">
            <w:pPr>
              <w:numPr>
                <w:ilvl w:val="0"/>
                <w:numId w:val="20"/>
              </w:num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sz w:val="20"/>
                <w:szCs w:val="20"/>
                <w:lang w:eastAsia="es-HN"/>
              </w:rPr>
              <w:t>Instrumental</w:t>
            </w:r>
          </w:p>
        </w:tc>
        <w:tc>
          <w:tcPr>
            <w:tcW w:w="8196" w:type="dxa"/>
            <w:gridSpan w:val="5"/>
            <w:tcBorders>
              <w:top w:val="single" w:sz="4" w:space="0" w:color="auto"/>
              <w:bottom w:val="single" w:sz="4" w:space="0" w:color="auto"/>
            </w:tcBorders>
            <w:shd w:val="clear" w:color="auto" w:fill="auto"/>
            <w:noWrap/>
            <w:vAlign w:val="center"/>
          </w:tcPr>
          <w:p w:rsidR="00FE17FF" w:rsidRDefault="00074C0D">
            <w:pPr>
              <w:spacing w:after="0" w:line="240" w:lineRule="auto"/>
              <w:jc w:val="both"/>
              <w:rPr>
                <w:rFonts w:ascii="Times New Roman" w:eastAsia="Calibri" w:hAnsi="Times New Roman" w:cs="Times New Roman"/>
                <w:b/>
                <w:bCs/>
                <w:color w:val="000000"/>
                <w:lang w:val="es-HN"/>
              </w:rPr>
            </w:pPr>
            <w:r>
              <w:rPr>
                <w:rFonts w:ascii="Times New Roman" w:eastAsia="Calibri" w:hAnsi="Times New Roman" w:cs="Times New Roman"/>
                <w:b/>
                <w:bCs/>
                <w:color w:val="000000"/>
                <w:sz w:val="24"/>
                <w:szCs w:val="24"/>
                <w:lang w:val="es-HN" w:eastAsia="es-HN"/>
              </w:rPr>
              <w:t>El instrumental solicitado a continuación debe ser compatible con la Torre Multipropósito de Laparoscopía.</w:t>
            </w:r>
          </w:p>
        </w:tc>
      </w:tr>
      <w:tr w:rsidR="00FE17FF">
        <w:trPr>
          <w:trHeight w:val="550"/>
        </w:trPr>
        <w:tc>
          <w:tcPr>
            <w:tcW w:w="1704" w:type="dxa"/>
            <w:vMerge/>
            <w:tcBorders>
              <w:top w:val="nil"/>
            </w:tcBorders>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196" w:type="dxa"/>
            <w:gridSpan w:val="5"/>
            <w:tcBorders>
              <w:top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lang w:eastAsia="es-HN"/>
              </w:rPr>
              <w:t>Cirugía General</w:t>
            </w:r>
            <w:r>
              <w:rPr>
                <w:rFonts w:ascii="Times New Roman" w:eastAsia="Calibri" w:hAnsi="Times New Roman" w:cs="Times New Roman"/>
                <w:color w:val="000000"/>
                <w:lang w:eastAsia="es-HN"/>
              </w:rPr>
              <w:t>:</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63</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Dos (02) Ópticas de visión foroblicua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30° con 10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30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64</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Tres (03) Ópticas de visión foroblicua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0° con 10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30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65</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Tres (03) Ópticas de visión frontal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0° con 5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32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66</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lang w:val="es-HN" w:eastAsia="es-HN"/>
              </w:rPr>
            </w:pPr>
            <w:r>
              <w:rPr>
                <w:rFonts w:ascii="Times New Roman" w:eastAsia="Calibri" w:hAnsi="Times New Roman" w:cs="Times New Roman"/>
                <w:lang w:val="es-HN" w:eastAsia="es-HN"/>
              </w:rPr>
              <w:t>Una bandeja de acero inoxidable perforada para la limpieza, esterilización y soporte de acuerdo con las medidas de las ópticas ofertadas.</w:t>
            </w:r>
          </w:p>
          <w:p w:rsidR="00FE17FF" w:rsidRDefault="00074C0D">
            <w:pPr>
              <w:spacing w:after="0" w:line="240" w:lineRule="auto"/>
              <w:jc w:val="both"/>
              <w:rPr>
                <w:rFonts w:ascii="Times New Roman" w:eastAsia="Calibri" w:hAnsi="Times New Roman" w:cs="Times New Roman"/>
                <w:color w:val="FF0000"/>
                <w:lang w:val="es-HN" w:eastAsia="es-HN"/>
              </w:rPr>
            </w:pPr>
            <w:r>
              <w:rPr>
                <w:rFonts w:ascii="Times New Roman" w:eastAsia="Calibri" w:hAnsi="Times New Roman" w:cs="Times New Roman"/>
                <w:lang w:val="es-HN" w:eastAsia="es-HN"/>
              </w:rPr>
              <w:t>Asimismo, cada óptica debe contar con su respectiva camisa de acuerdo con las medidas de las ópticas ofertadas.</w:t>
            </w:r>
          </w:p>
        </w:tc>
        <w:tc>
          <w:tcPr>
            <w:tcW w:w="990"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trPr>
          <w:trHeight w:val="451"/>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196" w:type="dxa"/>
            <w:gridSpan w:val="5"/>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lang w:eastAsia="es-HN"/>
              </w:rPr>
              <w:t>Otorrinolaringología (ORL):</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67</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Óptica de visión frontal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0° con 3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22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68</w:t>
            </w:r>
          </w:p>
        </w:tc>
        <w:tc>
          <w:tcPr>
            <w:tcW w:w="5573" w:type="dxa"/>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óptica de 0 grados de longitud 2.7 mm x 110 mm.</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1518"/>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69</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Óptica de visión foroblicua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30° con 3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22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70</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HN" w:eastAsia="es-HN"/>
              </w:rPr>
              <w:t>Una (01) Óptica de visión foroblicua panorámica.</w:t>
            </w:r>
          </w:p>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HN" w:eastAsia="es-HN"/>
              </w:rPr>
              <w:t xml:space="preserve">Punta: de 45° con 3 mm diámetro </w:t>
            </w:r>
          </w:p>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HN" w:eastAsia="es-HN"/>
              </w:rPr>
              <w:t xml:space="preserve">Longitud: 22 cm </w:t>
            </w:r>
          </w:p>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HN" w:eastAsia="es-HN"/>
              </w:rPr>
              <w:lastRenderedPageBreak/>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lastRenderedPageBreak/>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71</w:t>
            </w:r>
          </w:p>
        </w:tc>
        <w:tc>
          <w:tcPr>
            <w:tcW w:w="5573" w:type="dxa"/>
            <w:shd w:val="clear" w:color="auto" w:fill="auto"/>
            <w:noWrap/>
            <w:vAlign w:val="center"/>
          </w:tcPr>
          <w:p w:rsidR="00FE17FF" w:rsidRDefault="00074C0D">
            <w:pPr>
              <w:spacing w:after="0" w:line="240" w:lineRule="auto"/>
              <w:jc w:val="both"/>
              <w:rPr>
                <w:rFonts w:ascii="Times New Roman" w:eastAsia="Calibri" w:hAnsi="Times New Roman" w:cs="Times New Roman"/>
                <w:lang w:val="es-HN" w:eastAsia="es-HN"/>
              </w:rPr>
            </w:pPr>
            <w:r>
              <w:rPr>
                <w:rFonts w:ascii="Times New Roman" w:eastAsia="Calibri" w:hAnsi="Times New Roman" w:cs="Times New Roman"/>
                <w:lang w:val="es-HN" w:eastAsia="es-HN"/>
              </w:rPr>
              <w:t>Una bandeja de acero inoxidable perforada para la limpieza, esterilización y soporte de acuerdo con las medidas de las ópticas ofertadas.</w:t>
            </w:r>
          </w:p>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HN" w:eastAsia="es-HN"/>
              </w:rPr>
              <w:t>Asimismo, cada óptica debe contar con su respectiva camisa de acuerdo con las medidas de las ópticas ofertadas.</w:t>
            </w:r>
          </w:p>
        </w:tc>
        <w:tc>
          <w:tcPr>
            <w:tcW w:w="990"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noWrap/>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trPr>
          <w:trHeight w:val="488"/>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196" w:type="dxa"/>
            <w:gridSpan w:val="5"/>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lang w:eastAsia="es-HN"/>
              </w:rPr>
              <w:t>Urología:</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72</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Dos (02) Óptica de visión foroblicua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Punta: de 30° con 4 mm diámetro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32 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lang w:eastAsia="es-HN"/>
              </w:rPr>
              <w:t>73</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Óptica de visión foroblicua panorámica.</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Punta: de 30° con 10 mm diámetro, unipolar.</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Longitud: 32cm </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Material: De acero inoxidable quirúrgico esterilizable en autoclave, con conductor de luz de fibra óptica incorporado, óptica con canal de irrigación rígido.</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74</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lang w:val="es-HN" w:eastAsia="es-HN"/>
              </w:rPr>
            </w:pPr>
            <w:r>
              <w:rPr>
                <w:rFonts w:ascii="Times New Roman" w:eastAsia="Calibri" w:hAnsi="Times New Roman" w:cs="Times New Roman"/>
                <w:lang w:val="es-HN" w:eastAsia="es-HN"/>
              </w:rPr>
              <w:t>Cada óptica debe contar con una bandeja de acero inoxidable perforada para la limpieza, esterilización y soporte de acuerdo con las medidas de las ópticas ofertadas.</w:t>
            </w:r>
          </w:p>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lang w:val="es-HN" w:eastAsia="es-HN"/>
              </w:rPr>
              <w:t>Asimismo, cada óptica debe contar con su respectiva camisa de acuerdo con las medidas de las ópticas ofertadas.</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75</w:t>
            </w:r>
          </w:p>
        </w:tc>
        <w:tc>
          <w:tcPr>
            <w:tcW w:w="5573"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Un (01) portaagujas de acero inoxidable con mango axial, con bloqueo, longitud de 30 cm, para suturas de 2/0 a 4/0, abertura mandíbulas de 90°, esterilizable en autoclave y en solución.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76</w:t>
            </w:r>
          </w:p>
        </w:tc>
        <w:tc>
          <w:tcPr>
            <w:tcW w:w="5573"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Una (01) pinza ginecológica de acero inoxidable, medida de 5 mm de diámetro con una longitud 37 cm de disección para coagulación unipolar, pinza debe ser giratorias y desmontables, que incluya irrigación y limpieza, esterilizable en autoclave y en solución. </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77</w:t>
            </w:r>
          </w:p>
        </w:tc>
        <w:tc>
          <w:tcPr>
            <w:tcW w:w="5573"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pinza óptica de acero inoxidable medida de 3 mm de diámetro con una longitud 37 cm. De disección para coagulación unipolar, pinza debe ser giratorias y desmontables, que incluya irrigación y limpieza, completa con sus adaptadores y su vaina, esterilizable en autoclave y en solución.</w:t>
            </w:r>
          </w:p>
        </w:tc>
        <w:tc>
          <w:tcPr>
            <w:tcW w:w="9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s-HN"/>
              </w:rPr>
              <w:t xml:space="preserve">  </w:t>
            </w:r>
            <w:r>
              <w:rPr>
                <w:rFonts w:ascii="Times New Roman" w:eastAsia="Calibri" w:hAnsi="Times New Roman" w:cs="Times New Roman"/>
                <w:color w:val="000000"/>
              </w:rPr>
              <w:t>78</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pinza óptica de agarre de acero inoxidable para ginecología, abertura bilateral para la extracción de endoprótesis, 2.3 mm de diámetro con una longitud de 36 cm, completa con sus adaptadores y su vaina, esterilizable en autoclave y en solución.</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79</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Una (01) pinza de acero inoxidable para biopsia, 2.3mm abertura bilateral, longitud 40 cm, completa con sus </w:t>
            </w:r>
            <w:r>
              <w:rPr>
                <w:rFonts w:ascii="Times New Roman" w:eastAsia="Calibri" w:hAnsi="Times New Roman" w:cs="Times New Roman"/>
                <w:color w:val="000000"/>
                <w:lang w:val="es-HN" w:eastAsia="es-HN"/>
              </w:rPr>
              <w:lastRenderedPageBreak/>
              <w:t>adaptadores y su vaina, esterilizable en autoclave y en solución.</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lastRenderedPageBreak/>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s-HN"/>
              </w:rPr>
              <w:t xml:space="preserve"> </w:t>
            </w:r>
            <w:r>
              <w:rPr>
                <w:rFonts w:ascii="Times New Roman" w:eastAsia="Calibri" w:hAnsi="Times New Roman" w:cs="Times New Roman"/>
                <w:color w:val="000000"/>
              </w:rPr>
              <w:t>80</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tijera laparoscópica, 3mm abertura bilateral, longitud 45 cm, completa con sus adaptadores y su vaina, esterilizable en autoclave y en solución.</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57"/>
        </w:trPr>
        <w:tc>
          <w:tcPr>
            <w:tcW w:w="1704"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81</w:t>
            </w:r>
          </w:p>
        </w:tc>
        <w:tc>
          <w:tcPr>
            <w:tcW w:w="5573" w:type="dxa"/>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Una (01) pinza de acero inoxidable para biopsia, con mandíbulas cortas, abertura bilateral, para la utilización con óptica de visión foroblicua 30°, completa con sus adaptadores y su vaina, esterilizable en autoclave y en solución.</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trPr>
          <w:trHeight w:val="414"/>
        </w:trPr>
        <w:tc>
          <w:tcPr>
            <w:tcW w:w="1704" w:type="dxa"/>
            <w:vMerge w:val="restart"/>
            <w:tcBorders>
              <w:top w:val="nil"/>
            </w:tcBorders>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82</w:t>
            </w:r>
          </w:p>
        </w:tc>
        <w:tc>
          <w:tcPr>
            <w:tcW w:w="5573" w:type="dxa"/>
            <w:shd w:val="clear" w:color="000000" w:fill="FFFFFF"/>
            <w:vAlign w:val="center"/>
          </w:tcPr>
          <w:p w:rsidR="00FE17FF" w:rsidRPr="007922C6" w:rsidRDefault="00074C0D">
            <w:pPr>
              <w:spacing w:after="0" w:line="240" w:lineRule="auto"/>
              <w:jc w:val="both"/>
              <w:rPr>
                <w:rFonts w:ascii="Times New Roman" w:eastAsia="Calibri" w:hAnsi="Times New Roman" w:cs="Times New Roman"/>
                <w:sz w:val="24"/>
                <w:szCs w:val="24"/>
                <w:lang w:val="es-ES" w:eastAsia="es-HN"/>
              </w:rPr>
            </w:pPr>
            <w:r w:rsidRPr="007922C6">
              <w:rPr>
                <w:rFonts w:ascii="Times New Roman" w:eastAsia="Calibri" w:hAnsi="Times New Roman" w:cs="Times New Roman"/>
                <w:sz w:val="24"/>
                <w:szCs w:val="24"/>
                <w:lang w:val="es-ES" w:eastAsia="es-HN"/>
              </w:rPr>
              <w:t>Una bandeja de Urología inoxidable perforada para la limpieza, esterilización y soporte de acuerdo con las medidas de las ópticas ofertadas.</w:t>
            </w:r>
          </w:p>
          <w:p w:rsidR="00FE17FF" w:rsidRDefault="00074C0D">
            <w:pPr>
              <w:spacing w:after="0" w:line="240" w:lineRule="auto"/>
              <w:jc w:val="both"/>
              <w:rPr>
                <w:rFonts w:ascii="Times New Roman" w:eastAsia="Calibri" w:hAnsi="Times New Roman" w:cs="Times New Roman"/>
                <w:color w:val="000000"/>
                <w:lang w:val="es-HN" w:eastAsia="es-HN"/>
              </w:rPr>
            </w:pPr>
            <w:r w:rsidRPr="007922C6">
              <w:rPr>
                <w:rFonts w:ascii="Times New Roman" w:eastAsia="Calibri" w:hAnsi="Times New Roman" w:cs="Times New Roman"/>
                <w:sz w:val="24"/>
                <w:szCs w:val="24"/>
                <w:lang w:val="es-ES" w:eastAsia="es-HN"/>
              </w:rPr>
              <w:t>Asimismo, cada óptica debe contar con su respectiva camisa de acuerdo con las medidas de las ópticas ofertadas.</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1066"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trPr>
          <w:trHeight w:val="414"/>
        </w:trPr>
        <w:tc>
          <w:tcPr>
            <w:tcW w:w="1704" w:type="dxa"/>
            <w:vMerge/>
            <w:tcBorders>
              <w:top w:val="nil"/>
            </w:tcBorders>
            <w:vAlign w:val="center"/>
          </w:tcPr>
          <w:p w:rsidR="00FE17FF" w:rsidRDefault="00FE17FF">
            <w:pPr>
              <w:spacing w:after="0" w:line="240" w:lineRule="auto"/>
              <w:rPr>
                <w:rFonts w:ascii="Times New Roman" w:eastAsia="Calibri" w:hAnsi="Times New Roman" w:cs="Times New Roman"/>
                <w:b/>
                <w:bCs/>
                <w:color w:val="000000"/>
                <w:lang w:val="es-HN"/>
              </w:rPr>
            </w:pPr>
          </w:p>
        </w:tc>
        <w:tc>
          <w:tcPr>
            <w:tcW w:w="567"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83</w:t>
            </w:r>
          </w:p>
        </w:tc>
        <w:tc>
          <w:tcPr>
            <w:tcW w:w="5573"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Manual de Usuario en español físico y digital</w:t>
            </w:r>
          </w:p>
        </w:tc>
        <w:tc>
          <w:tcPr>
            <w:tcW w:w="9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1066"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trPr>
          <w:trHeight w:val="431"/>
        </w:trPr>
        <w:tc>
          <w:tcPr>
            <w:tcW w:w="1704" w:type="dxa"/>
            <w:shd w:val="clear" w:color="auto" w:fill="auto"/>
            <w:vAlign w:val="center"/>
          </w:tcPr>
          <w:p w:rsidR="00FE17FF" w:rsidRDefault="00074C0D">
            <w:pPr>
              <w:spacing w:after="0" w:line="240" w:lineRule="auto"/>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rPr>
              <w:t xml:space="preserve">                             </w:t>
            </w:r>
          </w:p>
        </w:tc>
        <w:tc>
          <w:tcPr>
            <w:tcW w:w="557" w:type="dxa"/>
            <w:shd w:val="clear" w:color="auto" w:fill="auto"/>
            <w:vAlign w:val="center"/>
          </w:tcPr>
          <w:p w:rsidR="00FE17FF" w:rsidRDefault="00074C0D">
            <w:pPr>
              <w:spacing w:after="0" w:line="240" w:lineRule="auto"/>
              <w:jc w:val="center"/>
              <w:rPr>
                <w:rFonts w:ascii="Times New Roman" w:eastAsia="Calibri" w:hAnsi="Times New Roman" w:cs="Times New Roman"/>
                <w:bCs/>
                <w:color w:val="000000"/>
                <w:lang w:val="es-HN"/>
              </w:rPr>
            </w:pPr>
            <w:r>
              <w:rPr>
                <w:rFonts w:ascii="Times New Roman" w:eastAsia="Calibri" w:hAnsi="Times New Roman" w:cs="Times New Roman"/>
                <w:bCs/>
                <w:color w:val="000000"/>
                <w:lang w:val="es-HN"/>
              </w:rPr>
              <w:t>84</w:t>
            </w:r>
          </w:p>
        </w:tc>
        <w:tc>
          <w:tcPr>
            <w:tcW w:w="5583" w:type="dxa"/>
            <w:gridSpan w:val="2"/>
            <w:shd w:val="clear" w:color="auto" w:fill="auto"/>
            <w:vAlign w:val="center"/>
          </w:tcPr>
          <w:p w:rsidR="00FE17FF" w:rsidRDefault="00074C0D">
            <w:pPr>
              <w:spacing w:after="0" w:line="240" w:lineRule="auto"/>
              <w:rPr>
                <w:rFonts w:ascii="Times New Roman" w:eastAsia="Calibri" w:hAnsi="Times New Roman" w:cs="Times New Roman"/>
                <w:b/>
                <w:bCs/>
                <w:color w:val="000000"/>
                <w:lang w:val="es-HN"/>
              </w:rPr>
            </w:pPr>
            <w:r>
              <w:rPr>
                <w:rFonts w:ascii="Times New Roman" w:eastAsia="Calibri" w:hAnsi="Times New Roman" w:cs="Times New Roman"/>
                <w:color w:val="000000"/>
                <w:lang w:val="es-HN" w:eastAsia="es-HN"/>
              </w:rPr>
              <w:t>Manual de Servicio Técnico en español físico y digital</w:t>
            </w:r>
          </w:p>
        </w:tc>
        <w:tc>
          <w:tcPr>
            <w:tcW w:w="990" w:type="dxa"/>
            <w:shd w:val="clear" w:color="auto" w:fill="auto"/>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rPr>
              <w:t> </w:t>
            </w:r>
          </w:p>
        </w:tc>
        <w:tc>
          <w:tcPr>
            <w:tcW w:w="1066" w:type="dxa"/>
            <w:shd w:val="clear" w:color="auto" w:fill="auto"/>
            <w:vAlign w:val="center"/>
          </w:tcPr>
          <w:p w:rsidR="00FE17FF" w:rsidRDefault="00074C0D">
            <w:pPr>
              <w:spacing w:after="0" w:line="240" w:lineRule="auto"/>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 </w:t>
            </w:r>
          </w:p>
        </w:tc>
      </w:tr>
      <w:tr w:rsidR="00FE17FF" w:rsidRPr="00BB7CA0">
        <w:trPr>
          <w:trHeight w:val="431"/>
        </w:trPr>
        <w:tc>
          <w:tcPr>
            <w:tcW w:w="7844" w:type="dxa"/>
            <w:gridSpan w:val="4"/>
            <w:shd w:val="clear" w:color="auto" w:fill="auto"/>
            <w:vAlign w:val="center"/>
          </w:tcPr>
          <w:p w:rsidR="00FE17FF" w:rsidRDefault="00074C0D">
            <w:pPr>
              <w:spacing w:after="0" w:line="240" w:lineRule="auto"/>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rPr>
              <w:t>La longitud de las ópticas podrá variar entre 2 cm más o 2 cm menos del rango mínimo solicitado.</w:t>
            </w:r>
          </w:p>
        </w:tc>
        <w:tc>
          <w:tcPr>
            <w:tcW w:w="990" w:type="dxa"/>
            <w:shd w:val="clear" w:color="auto" w:fill="auto"/>
            <w:vAlign w:val="center"/>
          </w:tcPr>
          <w:p w:rsidR="00FE17FF" w:rsidRDefault="00FE17FF">
            <w:pPr>
              <w:spacing w:after="0" w:line="240" w:lineRule="auto"/>
              <w:rPr>
                <w:rFonts w:ascii="Times New Roman" w:eastAsia="Calibri" w:hAnsi="Times New Roman" w:cs="Times New Roman"/>
                <w:color w:val="000000"/>
                <w:lang w:val="es-HN"/>
              </w:rPr>
            </w:pPr>
          </w:p>
        </w:tc>
        <w:tc>
          <w:tcPr>
            <w:tcW w:w="1066" w:type="dxa"/>
            <w:shd w:val="clear" w:color="auto" w:fill="auto"/>
            <w:vAlign w:val="center"/>
          </w:tcPr>
          <w:p w:rsidR="00FE17FF" w:rsidRDefault="00FE17FF">
            <w:pPr>
              <w:spacing w:after="0" w:line="240" w:lineRule="auto"/>
              <w:rPr>
                <w:rFonts w:ascii="Times New Roman" w:eastAsia="Calibri" w:hAnsi="Times New Roman" w:cs="Times New Roman"/>
                <w:b/>
                <w:bCs/>
                <w:color w:val="000000"/>
                <w:lang w:val="es-HN" w:eastAsia="es-HN"/>
              </w:rPr>
            </w:pPr>
          </w:p>
        </w:tc>
      </w:tr>
      <w:tr w:rsidR="00FE17FF">
        <w:trPr>
          <w:trHeight w:val="431"/>
        </w:trPr>
        <w:tc>
          <w:tcPr>
            <w:tcW w:w="7844" w:type="dxa"/>
            <w:gridSpan w:val="4"/>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TOTAL DE ESPECIFICACIONES TÉCNICAS</w:t>
            </w:r>
          </w:p>
        </w:tc>
        <w:tc>
          <w:tcPr>
            <w:tcW w:w="990" w:type="dxa"/>
            <w:shd w:val="clear" w:color="auto" w:fill="auto"/>
            <w:vAlign w:val="center"/>
          </w:tcPr>
          <w:p w:rsidR="00FE17FF" w:rsidRDefault="00FE17FF">
            <w:pPr>
              <w:spacing w:after="0" w:line="240" w:lineRule="auto"/>
              <w:rPr>
                <w:rFonts w:ascii="Times New Roman" w:eastAsia="Calibri" w:hAnsi="Times New Roman" w:cs="Times New Roman"/>
                <w:color w:val="000000"/>
              </w:rPr>
            </w:pPr>
          </w:p>
        </w:tc>
        <w:tc>
          <w:tcPr>
            <w:tcW w:w="1066" w:type="dxa"/>
            <w:shd w:val="clear" w:color="auto" w:fill="auto"/>
            <w:vAlign w:val="center"/>
          </w:tcPr>
          <w:p w:rsidR="00FE17FF" w:rsidRDefault="00FE17FF">
            <w:pPr>
              <w:spacing w:after="0" w:line="240" w:lineRule="auto"/>
              <w:rPr>
                <w:rFonts w:ascii="Times New Roman" w:eastAsia="Calibri" w:hAnsi="Times New Roman" w:cs="Times New Roman"/>
                <w:b/>
                <w:bCs/>
                <w:color w:val="000000"/>
                <w:lang w:eastAsia="es-HN"/>
              </w:rPr>
            </w:pPr>
          </w:p>
        </w:tc>
      </w:tr>
    </w:tbl>
    <w:p w:rsidR="00FE17FF" w:rsidRDefault="00FE17FF">
      <w:pPr>
        <w:spacing w:after="200" w:line="360" w:lineRule="auto"/>
        <w:jc w:val="center"/>
        <w:rPr>
          <w:rFonts w:ascii="Arial" w:eastAsia="Calibri" w:hAnsi="Arial" w:cs="Arial"/>
          <w:sz w:val="24"/>
          <w:szCs w:val="24"/>
          <w:lang w:val="es-E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8"/>
        <w:gridCol w:w="450"/>
        <w:gridCol w:w="5840"/>
        <w:gridCol w:w="1170"/>
        <w:gridCol w:w="790"/>
      </w:tblGrid>
      <w:tr w:rsidR="00FE17FF" w:rsidTr="00EB65B0">
        <w:trPr>
          <w:trHeight w:val="315"/>
          <w:tblHeader/>
          <w:jc w:val="center"/>
        </w:trPr>
        <w:tc>
          <w:tcPr>
            <w:tcW w:w="9918" w:type="dxa"/>
            <w:gridSpan w:val="5"/>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PARTIDA NO. 2</w:t>
            </w:r>
          </w:p>
        </w:tc>
      </w:tr>
      <w:tr w:rsidR="00FE17FF" w:rsidRPr="00BB7CA0" w:rsidTr="00EB65B0">
        <w:trPr>
          <w:trHeight w:val="315"/>
          <w:tblHeader/>
          <w:jc w:val="center"/>
        </w:trPr>
        <w:tc>
          <w:tcPr>
            <w:tcW w:w="9918" w:type="dxa"/>
            <w:gridSpan w:val="5"/>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val="es-HN" w:eastAsia="es-HN"/>
              </w:rPr>
            </w:pPr>
            <w:r>
              <w:rPr>
                <w:rFonts w:ascii="Times New Roman" w:eastAsia="Calibri" w:hAnsi="Times New Roman" w:cs="Times New Roman"/>
                <w:b/>
                <w:bCs/>
                <w:color w:val="000000"/>
                <w:lang w:val="es-HN" w:eastAsia="es-HN"/>
              </w:rPr>
              <w:t>Unidad de Electrocirugía bipolar y monopolar</w:t>
            </w:r>
          </w:p>
        </w:tc>
      </w:tr>
      <w:tr w:rsidR="00FE17FF" w:rsidTr="00EB65B0">
        <w:trPr>
          <w:trHeight w:val="315"/>
          <w:tblHeader/>
          <w:jc w:val="center"/>
        </w:trPr>
        <w:tc>
          <w:tcPr>
            <w:tcW w:w="2118" w:type="dxa"/>
            <w:gridSpan w:val="2"/>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Cantidad</w:t>
            </w:r>
          </w:p>
        </w:tc>
        <w:tc>
          <w:tcPr>
            <w:tcW w:w="7800" w:type="dxa"/>
            <w:gridSpan w:val="3"/>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1</w:t>
            </w:r>
          </w:p>
        </w:tc>
      </w:tr>
      <w:tr w:rsidR="00FE17FF" w:rsidTr="00EB65B0">
        <w:trPr>
          <w:trHeight w:val="374"/>
          <w:tblHeader/>
          <w:jc w:val="center"/>
        </w:trPr>
        <w:tc>
          <w:tcPr>
            <w:tcW w:w="7958" w:type="dxa"/>
            <w:gridSpan w:val="3"/>
            <w:shd w:val="clear" w:color="auto" w:fill="auto"/>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Especificaciones Técnicas Mínimas Requeridas</w:t>
            </w:r>
          </w:p>
        </w:tc>
        <w:tc>
          <w:tcPr>
            <w:tcW w:w="1170" w:type="dxa"/>
            <w:shd w:val="clear" w:color="auto" w:fill="auto"/>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Cumple</w:t>
            </w:r>
          </w:p>
        </w:tc>
        <w:tc>
          <w:tcPr>
            <w:tcW w:w="790" w:type="dxa"/>
            <w:shd w:val="clear" w:color="auto" w:fill="auto"/>
            <w:vAlign w:val="center"/>
          </w:tcPr>
          <w:p w:rsidR="00FE17FF" w:rsidRDefault="00074C0D">
            <w:pPr>
              <w:spacing w:after="0" w:line="240" w:lineRule="auto"/>
              <w:jc w:val="center"/>
              <w:rPr>
                <w:rFonts w:ascii="Times New Roman" w:eastAsia="Calibri" w:hAnsi="Times New Roman" w:cs="Times New Roman"/>
              </w:rPr>
            </w:pPr>
            <w:r>
              <w:rPr>
                <w:rFonts w:ascii="Times New Roman" w:eastAsia="Calibri" w:hAnsi="Times New Roman" w:cs="Times New Roman"/>
                <w:b/>
                <w:bCs/>
                <w:color w:val="000000"/>
                <w:lang w:eastAsia="es-HN"/>
              </w:rPr>
              <w:t>No Cumple</w:t>
            </w:r>
          </w:p>
        </w:tc>
      </w:tr>
      <w:tr w:rsidR="00FE17FF" w:rsidRPr="00BB7CA0" w:rsidTr="00EB65B0">
        <w:trPr>
          <w:trHeight w:val="278"/>
          <w:jc w:val="center"/>
        </w:trPr>
        <w:tc>
          <w:tcPr>
            <w:tcW w:w="1668" w:type="dxa"/>
            <w:vMerge w:val="restart"/>
            <w:shd w:val="clear" w:color="auto" w:fill="auto"/>
            <w:vAlign w:val="center"/>
          </w:tcPr>
          <w:p w:rsidR="00FE17FF" w:rsidRDefault="00074C0D">
            <w:pPr>
              <w:numPr>
                <w:ilvl w:val="0"/>
                <w:numId w:val="21"/>
              </w:numPr>
              <w:spacing w:after="0" w:line="240" w:lineRule="auto"/>
              <w:ind w:left="195" w:hanging="195"/>
              <w:rPr>
                <w:rFonts w:ascii="Times New Roman" w:eastAsia="Calibri" w:hAnsi="Times New Roman" w:cs="Times New Roman"/>
                <w:b/>
                <w:bCs/>
                <w:color w:val="000000"/>
              </w:rPr>
            </w:pPr>
            <w:r>
              <w:rPr>
                <w:rFonts w:ascii="Times New Roman" w:eastAsia="Calibri" w:hAnsi="Times New Roman" w:cs="Times New Roman"/>
                <w:b/>
                <w:bCs/>
                <w:color w:val="000000"/>
                <w:lang w:eastAsia="es-HN"/>
              </w:rPr>
              <w:t>Electrocauterio bipolar y monopolar</w:t>
            </w:r>
          </w:p>
        </w:tc>
        <w:tc>
          <w:tcPr>
            <w:tcW w:w="450" w:type="dxa"/>
            <w:tcBorders>
              <w:right w:val="nil"/>
            </w:tcBorders>
            <w:shd w:val="clear" w:color="auto" w:fill="auto"/>
            <w:vAlign w:val="center"/>
          </w:tcPr>
          <w:p w:rsidR="00FE17FF" w:rsidRDefault="00FE17FF">
            <w:pPr>
              <w:spacing w:after="0" w:line="240" w:lineRule="auto"/>
              <w:jc w:val="center"/>
              <w:rPr>
                <w:rFonts w:ascii="Times New Roman" w:eastAsia="Calibri" w:hAnsi="Times New Roman" w:cs="Times New Roman"/>
                <w:color w:val="000000"/>
              </w:rPr>
            </w:pPr>
          </w:p>
        </w:tc>
        <w:tc>
          <w:tcPr>
            <w:tcW w:w="5840" w:type="dxa"/>
            <w:tcBorders>
              <w:left w:val="nil"/>
            </w:tcBorders>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Dosificación automática de la energía, capaz de generar salidas monopolares, bipolares selladas o termo fusión de vasos sanguíneos.  Equipo anclado en unidad móvil ancha, con cajoneras o gaveteros, resistente a la corrosión de agentes desinfectantes.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68"/>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Conexión mediante el uso de conectores universales para los diferentes tipos de electrodos.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9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La selección de los modos debe mostrarse en la pantalla.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139"/>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Los modos para cada aplicación deben cubrir las técnicas monopolares y bipolares.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3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pantalla táctil y manual de 10 pulgadas a 15 pulgadas, con visión de los diferentes parámetros.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8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Acceso rápido al programa, visualizado en la pantalla.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88"/>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programa guía que oriente al usuario durante el trabajo, que muestre que los electrodos e instrumentos están correctamente conectados.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66"/>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Que el equipo se pueda conectar al interfaz de comunicación WiFi y a la red para actualización del software.</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23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Software en español</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368"/>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procesadores que faciliten los tiempos de respuestas.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98"/>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250" w:type="dxa"/>
            <w:gridSpan w:val="4"/>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Equipo multipropósito para uso de las siguientes especialidades como mínimo: (deberá presentar información descriptiva que avale los procedimientos)</w:t>
            </w:r>
          </w:p>
        </w:tc>
      </w:tr>
      <w:tr w:rsidR="00FE17FF" w:rsidTr="00EB65B0">
        <w:trPr>
          <w:trHeight w:val="14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Vascular.</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15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Urología.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24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xml:space="preserve">Neurocirugía.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26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Ginecología.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26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Cirugía General y Cirugía Pediátrica.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26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Otorrinolaringología.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17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16</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Ortopedia.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26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Gastroenterología.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175"/>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18</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 fuente de poder de estabilidad térmica que soporte la carga de energía del equipo.</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48"/>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Que se pueda configurar a la medida y requisitos específicos de las diferentes especialidades médicas.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45"/>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Visualización del ajuste al cambio de los símbolos CUT (corte) y COAG (coagulación).</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1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El equipo debe ser capaz de permitir actualizaciones de otros módulos.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91"/>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22</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Con funciones de auto-parado y auto-inicio en los modos de coagulación.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3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23</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Debe de proporcionar activación simultánea de dos o más instrumentos.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2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Amperaje de corriente de 5 a 6.7 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6"/>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Potencia regulable de acuerdo al modo de uso.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5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Voltaje:100-127 V, 60 Hz.</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28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eastAsia="es-HN"/>
              </w:rPr>
              <w:t xml:space="preserve">Potencia de salida </w:t>
            </w:r>
            <w:r>
              <w:rPr>
                <w:rFonts w:ascii="Times New Roman" w:eastAsia="Calibri" w:hAnsi="Times New Roman" w:cs="Times New Roman"/>
                <w:color w:val="000000"/>
                <w:lang w:val="es-HN" w:eastAsia="es-HN"/>
              </w:rPr>
              <w:t>CUT (corte) 350-550 W a 200-500 ohmios, COAG (coagulación) 250-400 W.</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1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El equipo debe contar con un sistema de seguridad para electrodos neutros.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15"/>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Equipo con 5 o más conectores universales y multifuncionales.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17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De 15 a 20 o más programas.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46"/>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De 200 o más aplicaciones.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25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Consumo de potencia de impulso: 1400 a 1700 watts.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24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250" w:type="dxa"/>
            <w:gridSpan w:val="4"/>
            <w:shd w:val="clear" w:color="auto" w:fill="auto"/>
            <w:vAlign w:val="center"/>
          </w:tcPr>
          <w:p w:rsidR="00FE17FF" w:rsidRDefault="00074C0D">
            <w:pPr>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lang w:eastAsia="es-HN"/>
              </w:rPr>
              <w:t xml:space="preserve">Forma de la onda </w:t>
            </w:r>
            <w:r>
              <w:rPr>
                <w:rFonts w:ascii="Times New Roman" w:eastAsia="Calibri" w:hAnsi="Times New Roman" w:cs="Times New Roman"/>
                <w:color w:val="000000"/>
                <w:lang w:eastAsia="es-HN"/>
              </w:rPr>
              <w:t> </w:t>
            </w:r>
          </w:p>
        </w:tc>
      </w:tr>
      <w:tr w:rsidR="00FE17FF" w:rsidTr="00EB65B0">
        <w:trPr>
          <w:trHeight w:val="13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33</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Electrocoagulación: Moderadamente amortiguada.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13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Electrosecación, corte puro: onda senoidal pura.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2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tc>
        <w:tc>
          <w:tcPr>
            <w:tcW w:w="584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Electrofulguración/Electrodesecación: Onda senoidal amortiguada.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36</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Electrosecación, Mezcla: Onda senoidal modulada.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8250" w:type="dxa"/>
            <w:gridSpan w:val="4"/>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lang w:eastAsia="es-HN"/>
              </w:rPr>
              <w:t>Modos de corte</w:t>
            </w:r>
          </w:p>
        </w:tc>
      </w:tr>
      <w:tr w:rsidR="00FE17FF" w:rsidRPr="00BB7CA0" w:rsidTr="00EB65B0">
        <w:trPr>
          <w:trHeight w:val="772"/>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37</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Se debe generar una onda senoidal de alta frecuencia de 350 kHz como mínimo, con una diferencia de potencial suficiente alrededor de 1000 V.</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31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Modo moderada hemostasia.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26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 xml:space="preserve">Modo hemostasia significativa.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Tr="00EB65B0">
        <w:trPr>
          <w:trHeight w:val="115"/>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Modo de corte bipolar.</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16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41</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Modo de intervalos: corte/coagulación.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37"/>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Modo de Fulguración: spray hasta alcanzar o superar los 200º C.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449"/>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Modos de Coagulación: modo de coagulación media, Modo de coagulación intensiva.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39"/>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44</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xml:space="preserve">Modo de coagulación sin carbonización de tejido. </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229"/>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Modo de coagulación en spray.</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Tr="00EB65B0">
        <w:trPr>
          <w:trHeight w:val="209"/>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lang w:eastAsia="es-HN"/>
              </w:rPr>
              <w:t>Modo de coagulación rápida.</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eastAsia="es-HN"/>
              </w:rPr>
              <w:t> </w:t>
            </w:r>
          </w:p>
        </w:tc>
      </w:tr>
      <w:tr w:rsidR="00FE17FF" w:rsidRPr="00BB7CA0" w:rsidTr="00EB65B0">
        <w:trPr>
          <w:trHeight w:val="40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47</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Modo especial de coagulación para el sellado de tejido altamente vascular y vasos sanguíneos de 1 mm – 3 mm y modo de hemostasia por termocoagulación con sellado de vasos de hasta 10 mm.</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5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48</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 (01) interruptor de dos (02) pedales identificados con los colores de corte, coagulación y bipolar, con interruptor de función, cable de conexión con una longitud mínima de 4 Mts., tanto para el bipolar como para el monopolar.</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Un (01) pedal monopolar con sus respectivas conexiones y cables.</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Un (01) pedal bipolar con sus respectivas conexiones y cables.</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Diez (10) placas neutras descartables compatibles con el equipo.</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52</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Dos (02) placas de electrodos pasivo reutilizable compatibles con el equipo, ya sea de silicón o de goma. </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34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53</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Dos (02) cables reutilizables para la conexión de la placa de electrodo pasivo.</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43"/>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54</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Con su respectivo carro de transporte de acero inoxidable con 4 ruedas antiestáticas, equipadas con frenos de bloqueo y con dos (02) gavetas como mínimo.</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54"/>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55</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Dos (02) electrodos activos que contengan cada uno dos (02) pulsaciones corte y coagulación, con su respectivo cable de conexión con los diferentes tipos de puntas de acuerdo al modelo.</w:t>
            </w:r>
          </w:p>
        </w:tc>
        <w:tc>
          <w:tcPr>
            <w:tcW w:w="117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c>
          <w:tcPr>
            <w:tcW w:w="790" w:type="dxa"/>
            <w:shd w:val="clear" w:color="000000" w:fill="FFFFFF"/>
            <w:vAlign w:val="center"/>
          </w:tcPr>
          <w:p w:rsidR="00FE17FF" w:rsidRDefault="00074C0D">
            <w:pPr>
              <w:spacing w:after="0" w:line="240" w:lineRule="auto"/>
              <w:rPr>
                <w:rFonts w:ascii="Times New Roman" w:eastAsia="Calibri" w:hAnsi="Times New Roman" w:cs="Times New Roman"/>
                <w:color w:val="000000"/>
                <w:lang w:val="es-HN"/>
              </w:rPr>
            </w:pPr>
            <w:r>
              <w:rPr>
                <w:rFonts w:ascii="Times New Roman" w:eastAsia="Calibri" w:hAnsi="Times New Roman" w:cs="Times New Roman"/>
                <w:color w:val="000000"/>
                <w:lang w:val="es-HN" w:eastAsia="es-HN"/>
              </w:rPr>
              <w:t> </w:t>
            </w: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56</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Una (01) bayoneta recta de 18 cm con punta redondeada de 1 mm con su respectivo cable de conexión bipolar. </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57</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Una (01) bayoneta curva de 12 cm con punta redondeada de 1 mm con su respectivo cable de conexión bipolar.</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330"/>
          <w:jc w:val="center"/>
        </w:trPr>
        <w:tc>
          <w:tcPr>
            <w:tcW w:w="1668" w:type="dxa"/>
            <w:vMerge/>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58</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Una (01) bayoneta curva de 18 cm con punta redondeada de 1 mm con su respectivo cable de conexión bipolar.</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553"/>
          <w:jc w:val="center"/>
        </w:trPr>
        <w:tc>
          <w:tcPr>
            <w:tcW w:w="1668" w:type="dxa"/>
            <w:vMerge w:val="restart"/>
            <w:tcBorders>
              <w:top w:val="nil"/>
            </w:tcBorders>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Manual de Usuario en español físico y digital.</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rsidTr="00EB65B0">
        <w:trPr>
          <w:trHeight w:val="644"/>
          <w:jc w:val="center"/>
        </w:trPr>
        <w:tc>
          <w:tcPr>
            <w:tcW w:w="1668" w:type="dxa"/>
            <w:vMerge/>
            <w:tcBorders>
              <w:top w:val="nil"/>
            </w:tcBorders>
            <w:vAlign w:val="center"/>
          </w:tcPr>
          <w:p w:rsidR="00FE17FF" w:rsidRDefault="00FE17FF">
            <w:pPr>
              <w:spacing w:after="0" w:line="240" w:lineRule="auto"/>
              <w:rPr>
                <w:rFonts w:ascii="Times New Roman" w:eastAsia="Calibri" w:hAnsi="Times New Roman" w:cs="Times New Roman"/>
                <w:b/>
                <w:bCs/>
                <w:color w:val="000000"/>
                <w:lang w:val="es-HN"/>
              </w:rPr>
            </w:pPr>
          </w:p>
        </w:tc>
        <w:tc>
          <w:tcPr>
            <w:tcW w:w="450" w:type="dxa"/>
            <w:shd w:val="clear" w:color="auto" w:fill="auto"/>
            <w:vAlign w:val="center"/>
          </w:tcPr>
          <w:p w:rsidR="00FE17FF" w:rsidRDefault="00074C0D">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c>
          <w:tcPr>
            <w:tcW w:w="5840" w:type="dxa"/>
            <w:shd w:val="clear" w:color="000000" w:fill="FFFFFF"/>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Manual de Servicio Técnico en español físico y digital.</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val="es-HN" w:eastAsia="es-HN"/>
              </w:rPr>
            </w:pPr>
          </w:p>
        </w:tc>
      </w:tr>
      <w:tr w:rsidR="00FE17FF" w:rsidTr="00EB65B0">
        <w:trPr>
          <w:trHeight w:val="591"/>
          <w:jc w:val="center"/>
        </w:trPr>
        <w:tc>
          <w:tcPr>
            <w:tcW w:w="7958" w:type="dxa"/>
            <w:gridSpan w:val="3"/>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b/>
                <w:bCs/>
                <w:color w:val="000000"/>
                <w:lang w:eastAsia="es-HN"/>
              </w:rPr>
              <w:t>TOTAL DE ESPECIFICACIONES TÉCNICAS</w:t>
            </w:r>
          </w:p>
        </w:tc>
        <w:tc>
          <w:tcPr>
            <w:tcW w:w="1170" w:type="dxa"/>
            <w:shd w:val="clear" w:color="000000" w:fill="FFFFFF"/>
            <w:vAlign w:val="center"/>
          </w:tcPr>
          <w:p w:rsidR="00FE17FF" w:rsidRDefault="00FE17FF">
            <w:pPr>
              <w:spacing w:after="0" w:line="240" w:lineRule="auto"/>
              <w:rPr>
                <w:rFonts w:ascii="Times New Roman" w:eastAsia="Calibri" w:hAnsi="Times New Roman" w:cs="Times New Roman"/>
                <w:color w:val="000000"/>
                <w:lang w:eastAsia="es-HN"/>
              </w:rPr>
            </w:pPr>
          </w:p>
        </w:tc>
        <w:tc>
          <w:tcPr>
            <w:tcW w:w="790" w:type="dxa"/>
            <w:shd w:val="clear" w:color="000000" w:fill="FFFFFF"/>
            <w:vAlign w:val="center"/>
          </w:tcPr>
          <w:p w:rsidR="00FE17FF" w:rsidRDefault="00FE17FF">
            <w:pPr>
              <w:spacing w:after="0" w:line="240" w:lineRule="auto"/>
              <w:rPr>
                <w:rFonts w:ascii="Times New Roman" w:eastAsia="Calibri" w:hAnsi="Times New Roman" w:cs="Times New Roman"/>
                <w:color w:val="000000"/>
                <w:lang w:eastAsia="es-HN"/>
              </w:rPr>
            </w:pPr>
          </w:p>
        </w:tc>
      </w:tr>
    </w:tbl>
    <w:p w:rsidR="00FE17FF" w:rsidRDefault="00FE17FF">
      <w:pPr>
        <w:spacing w:after="200" w:line="360" w:lineRule="auto"/>
        <w:jc w:val="both"/>
        <w:rPr>
          <w:rFonts w:ascii="Arial" w:eastAsia="Calibri" w:hAnsi="Arial" w:cs="Arial"/>
          <w:sz w:val="24"/>
          <w:szCs w:val="24"/>
          <w:lang w:val="es-ES"/>
        </w:rPr>
      </w:pPr>
    </w:p>
    <w:tbl>
      <w:tblPr>
        <w:tblW w:w="10068" w:type="dxa"/>
        <w:jc w:val="center"/>
        <w:tblCellMar>
          <w:left w:w="70" w:type="dxa"/>
          <w:right w:w="70" w:type="dxa"/>
        </w:tblCellMar>
        <w:tblLook w:val="04A0" w:firstRow="1" w:lastRow="0" w:firstColumn="1" w:lastColumn="0" w:noHBand="0" w:noVBand="1"/>
      </w:tblPr>
      <w:tblGrid>
        <w:gridCol w:w="1895"/>
        <w:gridCol w:w="439"/>
        <w:gridCol w:w="4942"/>
        <w:gridCol w:w="1391"/>
        <w:gridCol w:w="1401"/>
      </w:tblGrid>
      <w:tr w:rsidR="00FE17FF" w:rsidTr="0060613B">
        <w:trPr>
          <w:trHeight w:val="152"/>
          <w:tblHeader/>
          <w:jc w:val="center"/>
        </w:trPr>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PARTIDA NO. 3</w:t>
            </w:r>
          </w:p>
        </w:tc>
        <w:tc>
          <w:tcPr>
            <w:tcW w:w="1438" w:type="dxa"/>
            <w:tcBorders>
              <w:top w:val="single" w:sz="4" w:space="0" w:color="auto"/>
              <w:left w:val="single" w:sz="4" w:space="0" w:color="auto"/>
              <w:bottom w:val="single" w:sz="4" w:space="0" w:color="auto"/>
              <w:right w:val="single" w:sz="4" w:space="0" w:color="auto"/>
            </w:tcBorders>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Cumple </w:t>
            </w:r>
          </w:p>
        </w:tc>
        <w:tc>
          <w:tcPr>
            <w:tcW w:w="1401" w:type="dxa"/>
            <w:tcBorders>
              <w:top w:val="single" w:sz="4" w:space="0" w:color="auto"/>
              <w:left w:val="single" w:sz="4" w:space="0" w:color="auto"/>
              <w:bottom w:val="single" w:sz="4" w:space="0" w:color="auto"/>
              <w:right w:val="single" w:sz="4" w:space="0" w:color="auto"/>
            </w:tcBorders>
          </w:tcPr>
          <w:p w:rsidR="00FE17FF" w:rsidRDefault="00074C0D">
            <w:pPr>
              <w:ind w:right="44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No        Cumple</w:t>
            </w:r>
          </w:p>
        </w:tc>
      </w:tr>
      <w:tr w:rsidR="00FE17FF" w:rsidTr="0060613B">
        <w:trPr>
          <w:trHeight w:val="116"/>
          <w:tblHeader/>
          <w:jc w:val="center"/>
        </w:trPr>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lang w:val="es-ES"/>
              </w:rPr>
              <w:t>Microscopio para Cirugías Multidisciplinario</w:t>
            </w:r>
          </w:p>
        </w:tc>
        <w:tc>
          <w:tcPr>
            <w:tcW w:w="1438" w:type="dxa"/>
            <w:tcBorders>
              <w:top w:val="single" w:sz="4" w:space="0" w:color="auto"/>
              <w:left w:val="single" w:sz="4" w:space="0" w:color="auto"/>
              <w:bottom w:val="single" w:sz="4" w:space="0" w:color="auto"/>
              <w:right w:val="single" w:sz="4" w:space="0" w:color="auto"/>
            </w:tcBorders>
          </w:tcPr>
          <w:p w:rsidR="00FE17FF" w:rsidRDefault="00FE17FF">
            <w:pPr>
              <w:jc w:val="center"/>
              <w:rPr>
                <w:rFonts w:ascii="Times New Roman" w:eastAsia="Calibri" w:hAnsi="Times New Roman" w:cs="Times New Roman"/>
                <w:b/>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tcPr>
          <w:p w:rsidR="00FE17FF" w:rsidRDefault="00FE17FF">
            <w:pPr>
              <w:ind w:right="447"/>
              <w:jc w:val="center"/>
              <w:rPr>
                <w:rFonts w:ascii="Times New Roman" w:eastAsia="Calibri" w:hAnsi="Times New Roman" w:cs="Times New Roman"/>
                <w:b/>
                <w:bCs/>
                <w:color w:val="000000"/>
                <w:sz w:val="24"/>
                <w:szCs w:val="24"/>
              </w:rPr>
            </w:pPr>
          </w:p>
        </w:tc>
      </w:tr>
      <w:tr w:rsidR="00FE17FF" w:rsidTr="0060613B">
        <w:trPr>
          <w:cantSplit/>
          <w:trHeight w:val="80"/>
          <w:tblHeader/>
          <w:jc w:val="center"/>
        </w:trPr>
        <w:tc>
          <w:tcPr>
            <w:tcW w:w="1536" w:type="dxa"/>
            <w:tcBorders>
              <w:top w:val="nil"/>
              <w:left w:val="single" w:sz="4" w:space="0" w:color="auto"/>
              <w:bottom w:val="single" w:sz="4" w:space="0" w:color="auto"/>
              <w:right w:val="single" w:sz="4" w:space="0" w:color="auto"/>
            </w:tcBorders>
            <w:shd w:val="clear" w:color="auto" w:fill="auto"/>
            <w:vAlign w:val="center"/>
          </w:tcPr>
          <w:p w:rsidR="00FE17FF" w:rsidRDefault="00074C0D">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Cantidad </w:t>
            </w:r>
          </w:p>
        </w:tc>
        <w:tc>
          <w:tcPr>
            <w:tcW w:w="5693" w:type="dxa"/>
            <w:gridSpan w:val="2"/>
            <w:tcBorders>
              <w:top w:val="single" w:sz="4" w:space="0" w:color="auto"/>
              <w:left w:val="nil"/>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w:t>
            </w:r>
          </w:p>
        </w:tc>
        <w:tc>
          <w:tcPr>
            <w:tcW w:w="1438" w:type="dxa"/>
            <w:tcBorders>
              <w:top w:val="single" w:sz="4" w:space="0" w:color="auto"/>
              <w:left w:val="nil"/>
              <w:bottom w:val="single" w:sz="4" w:space="0" w:color="auto"/>
              <w:right w:val="single" w:sz="4" w:space="0" w:color="auto"/>
            </w:tcBorders>
          </w:tcPr>
          <w:p w:rsidR="00FE17FF" w:rsidRDefault="00FE17FF">
            <w:pPr>
              <w:jc w:val="center"/>
              <w:rPr>
                <w:rFonts w:ascii="Times New Roman" w:eastAsia="Calibri" w:hAnsi="Times New Roman" w:cs="Times New Roman"/>
                <w:b/>
                <w:bCs/>
                <w:color w:val="000000"/>
                <w:sz w:val="24"/>
                <w:szCs w:val="24"/>
              </w:rPr>
            </w:pPr>
          </w:p>
        </w:tc>
        <w:tc>
          <w:tcPr>
            <w:tcW w:w="1401" w:type="dxa"/>
            <w:tcBorders>
              <w:top w:val="single" w:sz="4" w:space="0" w:color="auto"/>
              <w:left w:val="nil"/>
              <w:bottom w:val="single" w:sz="4" w:space="0" w:color="auto"/>
              <w:right w:val="single" w:sz="4" w:space="0" w:color="auto"/>
            </w:tcBorders>
          </w:tcPr>
          <w:p w:rsidR="00FE17FF" w:rsidRDefault="00FE17FF">
            <w:pPr>
              <w:ind w:right="447"/>
              <w:jc w:val="center"/>
              <w:rPr>
                <w:rFonts w:ascii="Times New Roman" w:eastAsia="Calibri" w:hAnsi="Times New Roman" w:cs="Times New Roman"/>
                <w:b/>
                <w:bCs/>
                <w:color w:val="000000"/>
                <w:sz w:val="24"/>
                <w:szCs w:val="24"/>
              </w:rPr>
            </w:pPr>
          </w:p>
        </w:tc>
      </w:tr>
      <w:tr w:rsidR="00FE17FF" w:rsidTr="0060613B">
        <w:trPr>
          <w:trHeight w:val="279"/>
          <w:tblHeader/>
          <w:jc w:val="center"/>
        </w:trPr>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Especificaciones Técnicas Mínimas</w:t>
            </w:r>
          </w:p>
        </w:tc>
        <w:tc>
          <w:tcPr>
            <w:tcW w:w="1438" w:type="dxa"/>
            <w:tcBorders>
              <w:top w:val="single" w:sz="4" w:space="0" w:color="auto"/>
              <w:left w:val="single" w:sz="4" w:space="0" w:color="auto"/>
              <w:bottom w:val="single" w:sz="4" w:space="0" w:color="auto"/>
              <w:right w:val="single" w:sz="4" w:space="0" w:color="auto"/>
            </w:tcBorders>
          </w:tcPr>
          <w:p w:rsidR="00FE17FF" w:rsidRDefault="00FE17FF">
            <w:pPr>
              <w:jc w:val="center"/>
              <w:rPr>
                <w:rFonts w:ascii="Times New Roman" w:eastAsia="Calibri" w:hAnsi="Times New Roman" w:cs="Times New Roman"/>
                <w:b/>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tcPr>
          <w:p w:rsidR="00FE17FF" w:rsidRDefault="00FE17FF">
            <w:pPr>
              <w:ind w:right="447"/>
              <w:jc w:val="center"/>
              <w:rPr>
                <w:rFonts w:ascii="Times New Roman" w:eastAsia="Calibri" w:hAnsi="Times New Roman" w:cs="Times New Roman"/>
                <w:b/>
                <w:bCs/>
                <w:color w:val="000000"/>
                <w:sz w:val="24"/>
                <w:szCs w:val="24"/>
              </w:rPr>
            </w:pPr>
          </w:p>
        </w:tc>
      </w:tr>
      <w:tr w:rsidR="00FE17FF" w:rsidRPr="00BB7CA0" w:rsidTr="0060613B">
        <w:trPr>
          <w:trHeight w:val="687"/>
          <w:jc w:val="center"/>
        </w:trPr>
        <w:tc>
          <w:tcPr>
            <w:tcW w:w="1536" w:type="dxa"/>
            <w:tcBorders>
              <w:top w:val="nil"/>
              <w:left w:val="single" w:sz="4" w:space="0" w:color="auto"/>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      Descripción</w:t>
            </w:r>
          </w:p>
        </w:tc>
        <w:tc>
          <w:tcPr>
            <w:tcW w:w="5693" w:type="dxa"/>
            <w:gridSpan w:val="2"/>
            <w:tcBorders>
              <w:top w:val="single" w:sz="4" w:space="0" w:color="auto"/>
              <w:left w:val="nil"/>
              <w:bottom w:val="single" w:sz="4" w:space="0" w:color="auto"/>
              <w:right w:val="single" w:sz="4" w:space="0" w:color="auto"/>
            </w:tcBorders>
            <w:shd w:val="clear" w:color="auto" w:fill="auto"/>
            <w:vAlign w:val="center"/>
          </w:tcPr>
          <w:p w:rsidR="00FE17FF" w:rsidRDefault="00074C0D">
            <w:pPr>
              <w:jc w:val="both"/>
              <w:rPr>
                <w:rFonts w:ascii="Times New Roman" w:eastAsia="Calibri" w:hAnsi="Times New Roman" w:cs="Times New Roman"/>
                <w:lang w:val="es-HN"/>
              </w:rPr>
            </w:pPr>
            <w:r>
              <w:rPr>
                <w:rFonts w:ascii="Times New Roman" w:eastAsia="Calibri" w:hAnsi="Times New Roman" w:cs="Times New Roman"/>
                <w:lang w:val="es-SV"/>
              </w:rPr>
              <w:t xml:space="preserve">Microscopio. Para las </w:t>
            </w:r>
            <w:r>
              <w:rPr>
                <w:rFonts w:ascii="Times New Roman" w:eastAsia="Calibri" w:hAnsi="Times New Roman" w:cs="Times New Roman"/>
                <w:shd w:val="clear" w:color="auto" w:fill="FFFFFF"/>
                <w:lang w:val="es-SV"/>
              </w:rPr>
              <w:t xml:space="preserve">disciplinas de microcirugía craneal, la columna vertebral, de multidisciplinares (otorrino cirugía plástica) y otras disciplinas de microcirugía. </w:t>
            </w:r>
          </w:p>
        </w:tc>
        <w:tc>
          <w:tcPr>
            <w:tcW w:w="1438" w:type="dxa"/>
            <w:tcBorders>
              <w:top w:val="single" w:sz="4" w:space="0" w:color="auto"/>
              <w:left w:val="nil"/>
              <w:bottom w:val="single" w:sz="4" w:space="0" w:color="auto"/>
              <w:right w:val="single" w:sz="4" w:space="0" w:color="auto"/>
            </w:tcBorders>
          </w:tcPr>
          <w:p w:rsidR="00FE17FF" w:rsidRDefault="00FE17FF">
            <w:pPr>
              <w:jc w:val="both"/>
              <w:rPr>
                <w:rFonts w:ascii="Times New Roman" w:eastAsia="Calibri" w:hAnsi="Times New Roman" w:cs="Times New Roman"/>
                <w:lang w:val="es-SV"/>
              </w:rPr>
            </w:pPr>
          </w:p>
        </w:tc>
        <w:tc>
          <w:tcPr>
            <w:tcW w:w="1401" w:type="dxa"/>
            <w:tcBorders>
              <w:top w:val="single" w:sz="4" w:space="0" w:color="auto"/>
              <w:left w:val="nil"/>
              <w:bottom w:val="single" w:sz="4" w:space="0" w:color="auto"/>
              <w:right w:val="single" w:sz="4" w:space="0" w:color="auto"/>
            </w:tcBorders>
          </w:tcPr>
          <w:p w:rsidR="00FE17FF" w:rsidRDefault="00FE17FF">
            <w:pPr>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Estativo móvil de piso, montado sobre 4 ruedas o más, para un desplazamiento adecuado.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Con frenado integrado en las ruedas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55"/>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Que incluya compensación del equilibrio a través de la pantalla táctil que permita asegurar el posicionamiento del microscopio.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rPr>
            </w:pPr>
            <w:r>
              <w:rPr>
                <w:rFonts w:ascii="Times New Roman" w:eastAsia="Calibri" w:hAnsi="Times New Roman" w:cs="Times New Roman"/>
                <w:lang w:val="es-SV"/>
              </w:rPr>
              <w:t>Con sistema de autobalance.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503"/>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El equipo debe contar con cuatro (04) o más ejes magnéticos para posicionamiento del microscopio.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6</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Con bloqueo de los ejes para el transporte del equipo.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477"/>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7</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El equipo debe tener pantalla táctil a color, con brazo abatible, con software en español.</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8</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Altura máxima para transporte del equipo: 1800-2800 mm.</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9</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Rango de giro del brazo de al menos ± 45°</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10</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Rango de giro del porta microscopio mínimo 200°.</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11</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Empuñaduras de 10 funciones o más uso multifuncional para controlar las siguientes funciones o más.</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lastRenderedPageBreak/>
              <w:t>Enfoque</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Zoom</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Movimiento X/Y</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 xml:space="preserve">Intensidad de luz, </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 xml:space="preserve">Frenos </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Velocidad</w:t>
            </w:r>
          </w:p>
          <w:p w:rsidR="00FE17FF" w:rsidRDefault="00074C0D">
            <w:pPr>
              <w:numPr>
                <w:ilvl w:val="0"/>
                <w:numId w:val="22"/>
              </w:numPr>
              <w:spacing w:after="0" w:line="276" w:lineRule="auto"/>
              <w:ind w:left="459"/>
              <w:contextualSpacing/>
              <w:jc w:val="both"/>
              <w:rPr>
                <w:rFonts w:ascii="Times New Roman" w:eastAsia="Calibri" w:hAnsi="Times New Roman" w:cs="Times New Roman"/>
                <w:lang w:val="es-SV"/>
              </w:rPr>
            </w:pPr>
            <w:r>
              <w:rPr>
                <w:rFonts w:ascii="Times New Roman" w:eastAsia="Calibri" w:hAnsi="Times New Roman" w:cs="Times New Roman"/>
                <w:lang w:val="es-SV"/>
              </w:rPr>
              <w:t>Profundidad</w:t>
            </w:r>
          </w:p>
          <w:p w:rsidR="00FE17FF" w:rsidRDefault="00074C0D">
            <w:pPr>
              <w:numPr>
                <w:ilvl w:val="0"/>
                <w:numId w:val="22"/>
              </w:numPr>
              <w:spacing w:after="0" w:line="276" w:lineRule="auto"/>
              <w:ind w:left="459"/>
              <w:contextualSpacing/>
              <w:jc w:val="both"/>
              <w:rPr>
                <w:rFonts w:ascii="Times New Roman" w:eastAsia="Calibri" w:hAnsi="Times New Roman" w:cs="Times New Roman"/>
              </w:rPr>
            </w:pPr>
            <w:r>
              <w:rPr>
                <w:rFonts w:ascii="Times New Roman" w:eastAsia="Calibri" w:hAnsi="Times New Roman" w:cs="Times New Roman"/>
                <w:lang w:val="es-SV"/>
              </w:rPr>
              <w:t>Función para Neuronavegador.</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12</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line="240" w:lineRule="auto"/>
              <w:jc w:val="both"/>
              <w:rPr>
                <w:rFonts w:ascii="Times New Roman" w:eastAsia="Calibri" w:hAnsi="Times New Roman" w:cs="Times New Roman"/>
                <w:lang w:val="es-HN"/>
              </w:rPr>
            </w:pPr>
            <w:r>
              <w:rPr>
                <w:rFonts w:ascii="Times New Roman" w:eastAsia="Calibri" w:hAnsi="Times New Roman" w:cs="Times New Roman"/>
                <w:lang w:val="es-SV"/>
              </w:rPr>
              <w:t>Velocidad de desplazamiento XY ajustable de forma continua.</w:t>
            </w:r>
          </w:p>
        </w:tc>
        <w:tc>
          <w:tcPr>
            <w:tcW w:w="1438" w:type="dxa"/>
            <w:tcBorders>
              <w:top w:val="nil"/>
              <w:left w:val="nil"/>
              <w:bottom w:val="single" w:sz="4" w:space="0" w:color="auto"/>
              <w:right w:val="single" w:sz="4" w:space="0" w:color="auto"/>
            </w:tcBorders>
          </w:tcPr>
          <w:p w:rsidR="00FE17FF" w:rsidRDefault="00FE17FF">
            <w:pPr>
              <w:spacing w:after="0" w:line="240" w:lineRule="auto"/>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line="240" w:lineRule="auto"/>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rPr>
            </w:pPr>
            <w:r>
              <w:rPr>
                <w:rFonts w:ascii="Times New Roman" w:eastAsia="Calibri" w:hAnsi="Times New Roman" w:cs="Times New Roman"/>
              </w:rPr>
              <w:t>13</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line="240" w:lineRule="auto"/>
              <w:jc w:val="both"/>
              <w:rPr>
                <w:rFonts w:ascii="Times New Roman" w:eastAsia="Calibri" w:hAnsi="Times New Roman" w:cs="Times New Roman"/>
                <w:lang w:val="es-HN"/>
              </w:rPr>
            </w:pPr>
            <w:r>
              <w:rPr>
                <w:rFonts w:ascii="Times New Roman" w:eastAsia="Calibri" w:hAnsi="Times New Roman" w:cs="Times New Roman"/>
                <w:lang w:val="es-SV"/>
              </w:rPr>
              <w:t>El equipo debe tener conexión a sistemas de Navegación integrada.</w:t>
            </w:r>
          </w:p>
        </w:tc>
        <w:tc>
          <w:tcPr>
            <w:tcW w:w="1438" w:type="dxa"/>
            <w:tcBorders>
              <w:top w:val="nil"/>
              <w:left w:val="nil"/>
              <w:bottom w:val="single" w:sz="4" w:space="0" w:color="auto"/>
              <w:right w:val="single" w:sz="4" w:space="0" w:color="auto"/>
            </w:tcBorders>
          </w:tcPr>
          <w:p w:rsidR="00FE17FF" w:rsidRDefault="00FE17FF">
            <w:pPr>
              <w:spacing w:line="240" w:lineRule="auto"/>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line="240" w:lineRule="auto"/>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14</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HN"/>
              </w:rPr>
              <w:t xml:space="preserve">Óptica: Rotación 360°, Movimiento derecho, izquierdo: 40-50°, </w:t>
            </w:r>
          </w:p>
          <w:p w:rsidR="00FE17FF" w:rsidRDefault="00074C0D">
            <w:pPr>
              <w:spacing w:after="0"/>
              <w:jc w:val="both"/>
              <w:rPr>
                <w:rFonts w:ascii="Times New Roman" w:eastAsia="Calibri" w:hAnsi="Times New Roman" w:cs="Times New Roman"/>
                <w:u w:val="single"/>
                <w:lang w:val="es-SV"/>
              </w:rPr>
            </w:pPr>
            <w:r>
              <w:rPr>
                <w:rFonts w:ascii="Times New Roman" w:eastAsia="Calibri" w:hAnsi="Times New Roman" w:cs="Times New Roman"/>
              </w:rPr>
              <w:t xml:space="preserve">Inclinación: -30° o más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15</w:t>
            </w:r>
          </w:p>
        </w:tc>
        <w:tc>
          <w:tcPr>
            <w:tcW w:w="5245"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Alta profundidad para el cirujano principal</w:t>
            </w:r>
          </w:p>
        </w:tc>
        <w:tc>
          <w:tcPr>
            <w:tcW w:w="1438" w:type="dxa"/>
            <w:tcBorders>
              <w:top w:val="single" w:sz="4" w:space="0" w:color="auto"/>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single" w:sz="4" w:space="0" w:color="auto"/>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16</w:t>
            </w:r>
          </w:p>
        </w:tc>
        <w:tc>
          <w:tcPr>
            <w:tcW w:w="5245"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Óptica Binoculares principal</w:t>
            </w:r>
          </w:p>
        </w:tc>
        <w:tc>
          <w:tcPr>
            <w:tcW w:w="1438" w:type="dxa"/>
            <w:tcBorders>
              <w:top w:val="single" w:sz="4" w:space="0" w:color="auto"/>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single" w:sz="4" w:space="0" w:color="auto"/>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17</w:t>
            </w:r>
          </w:p>
        </w:tc>
        <w:tc>
          <w:tcPr>
            <w:tcW w:w="5245"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Óptica Binocular para el asistente.</w:t>
            </w:r>
          </w:p>
        </w:tc>
        <w:tc>
          <w:tcPr>
            <w:tcW w:w="1438" w:type="dxa"/>
            <w:tcBorders>
              <w:top w:val="single" w:sz="4" w:space="0" w:color="auto"/>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single" w:sz="4" w:space="0" w:color="auto"/>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18</w:t>
            </w:r>
          </w:p>
        </w:tc>
        <w:tc>
          <w:tcPr>
            <w:tcW w:w="5245"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 xml:space="preserve">Óptica de coobservación monocular </w:t>
            </w:r>
          </w:p>
        </w:tc>
        <w:tc>
          <w:tcPr>
            <w:tcW w:w="1438" w:type="dxa"/>
            <w:tcBorders>
              <w:top w:val="single" w:sz="4" w:space="0" w:color="auto"/>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single" w:sz="4" w:space="0" w:color="auto"/>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19</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Óptica apocromática, para alto contraste, sin aberraciones cromáticas.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20</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autoSpaceDE w:val="0"/>
              <w:autoSpaceDN w:val="0"/>
              <w:adjustRightInd w:val="0"/>
              <w:spacing w:after="0" w:line="240" w:lineRule="auto"/>
              <w:jc w:val="both"/>
              <w:rPr>
                <w:rFonts w:ascii="Times New Roman" w:eastAsia="Calibri" w:hAnsi="Times New Roman" w:cs="Times New Roman"/>
                <w:color w:val="000000"/>
                <w:sz w:val="24"/>
                <w:szCs w:val="24"/>
                <w:lang w:val="es-SV"/>
              </w:rPr>
            </w:pPr>
            <w:r>
              <w:rPr>
                <w:rFonts w:ascii="Times New Roman" w:eastAsia="Calibri" w:hAnsi="Times New Roman" w:cs="Times New Roman"/>
                <w:color w:val="000000"/>
                <w:lang w:val="es-HN"/>
              </w:rPr>
              <w:t>Con distancia de interpupilas, con oculares gran-angulares</w:t>
            </w:r>
            <w:r>
              <w:rPr>
                <w:rFonts w:ascii="Times New Roman" w:eastAsia="Calibri" w:hAnsi="Times New Roman" w:cs="Times New Roman"/>
                <w:color w:val="000000"/>
                <w:lang w:val="es-SV"/>
              </w:rPr>
              <w:t>:  12.5x</w:t>
            </w:r>
            <w:r>
              <w:rPr>
                <w:rFonts w:ascii="Times New Roman" w:eastAsia="Calibri" w:hAnsi="Times New Roman" w:cs="Times New Roman"/>
                <w:color w:val="000000"/>
                <w:sz w:val="24"/>
                <w:szCs w:val="24"/>
                <w:lang w:val="es-SV"/>
              </w:rPr>
              <w:t xml:space="preserve"> o 10x</w:t>
            </w:r>
          </w:p>
        </w:tc>
        <w:tc>
          <w:tcPr>
            <w:tcW w:w="1438" w:type="dxa"/>
            <w:tcBorders>
              <w:top w:val="nil"/>
              <w:left w:val="nil"/>
              <w:bottom w:val="single" w:sz="4" w:space="0" w:color="auto"/>
              <w:right w:val="single" w:sz="4" w:space="0" w:color="auto"/>
            </w:tcBorders>
          </w:tcPr>
          <w:p w:rsidR="00FE17FF" w:rsidRDefault="00FE17FF">
            <w:pPr>
              <w:autoSpaceDE w:val="0"/>
              <w:autoSpaceDN w:val="0"/>
              <w:adjustRightInd w:val="0"/>
              <w:spacing w:after="0" w:line="240" w:lineRule="auto"/>
              <w:jc w:val="both"/>
              <w:rPr>
                <w:rFonts w:ascii="Times New Roman" w:eastAsia="Calibri" w:hAnsi="Times New Roman" w:cs="Times New Roman"/>
                <w:color w:val="000000"/>
                <w:lang w:val="es-HN"/>
              </w:rPr>
            </w:pPr>
          </w:p>
        </w:tc>
        <w:tc>
          <w:tcPr>
            <w:tcW w:w="1401" w:type="dxa"/>
            <w:tcBorders>
              <w:top w:val="nil"/>
              <w:left w:val="nil"/>
              <w:bottom w:val="single" w:sz="4" w:space="0" w:color="auto"/>
              <w:right w:val="single" w:sz="4" w:space="0" w:color="auto"/>
            </w:tcBorders>
          </w:tcPr>
          <w:p w:rsidR="00FE17FF" w:rsidRDefault="00FE17FF">
            <w:pPr>
              <w:autoSpaceDE w:val="0"/>
              <w:autoSpaceDN w:val="0"/>
              <w:adjustRightInd w:val="0"/>
              <w:spacing w:after="0" w:line="240" w:lineRule="auto"/>
              <w:ind w:right="447"/>
              <w:jc w:val="both"/>
              <w:rPr>
                <w:rFonts w:ascii="Times New Roman" w:eastAsia="Calibri" w:hAnsi="Times New Roman" w:cs="Times New Roman"/>
                <w:color w:val="000000"/>
                <w:lang w:val="es-HN"/>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21</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HN"/>
              </w:rPr>
              <w:t>A</w:t>
            </w:r>
            <w:r>
              <w:rPr>
                <w:rFonts w:ascii="Times New Roman" w:eastAsia="Calibri" w:hAnsi="Times New Roman" w:cs="Times New Roman"/>
                <w:lang w:val="es-SV"/>
              </w:rPr>
              <w:t>plicaciones en cirugía de columna vertebral, con tubo binocular ajustable 0- 180°</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HN"/>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HN"/>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22</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 xml:space="preserve">Con sistema para brindar la profundidad del campo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23</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Con margen de distancia trabajo de 200 a 600mm, o mas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val="restart"/>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p w:rsidR="00FE17FF" w:rsidRDefault="00FE17FF">
            <w:pPr>
              <w:spacing w:after="0"/>
              <w:rPr>
                <w:rFonts w:ascii="Times New Roman" w:eastAsia="Calibri" w:hAnsi="Times New Roman" w:cs="Times New Roman"/>
                <w:b/>
                <w:bCs/>
                <w:color w:val="000000"/>
                <w:sz w:val="24"/>
                <w:szCs w:val="24"/>
                <w:lang w:val="es-HN"/>
              </w:rPr>
            </w:pPr>
          </w:p>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24</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Con ajuste de dioptrías de ± 5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25</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Iluminación integrada con dos (02) Lámparas una principal y una de emergencia de Xenón de 250-300 W, luz diurna.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26</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Fuente de luz diurna xenón; conductor de luz integrados, con fibra óptica.</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27</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El campo luminoso debe de ser ajustable manual y automáticamente.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81"/>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rPr>
            </w:pPr>
            <w:r>
              <w:rPr>
                <w:rFonts w:ascii="Times New Roman" w:eastAsia="Calibri" w:hAnsi="Times New Roman" w:cs="Times New Roman"/>
              </w:rPr>
              <w:t>28</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jc w:val="both"/>
              <w:rPr>
                <w:rFonts w:ascii="Times New Roman" w:eastAsia="Calibri" w:hAnsi="Times New Roman" w:cs="Times New Roman"/>
                <w:lang w:val="es-HN"/>
              </w:rPr>
            </w:pPr>
            <w:r>
              <w:rPr>
                <w:rFonts w:ascii="Times New Roman" w:eastAsia="Calibri" w:hAnsi="Times New Roman" w:cs="Times New Roman"/>
                <w:lang w:val="es-SV"/>
              </w:rPr>
              <w:t>Sistema de iluminación de dos (02) vías con iluminación dual que contenga la eliminación de sombras.</w:t>
            </w:r>
          </w:p>
        </w:tc>
        <w:tc>
          <w:tcPr>
            <w:tcW w:w="1438" w:type="dxa"/>
            <w:tcBorders>
              <w:top w:val="nil"/>
              <w:left w:val="nil"/>
              <w:bottom w:val="single" w:sz="4" w:space="0" w:color="auto"/>
              <w:right w:val="single" w:sz="4" w:space="0" w:color="auto"/>
            </w:tcBorders>
          </w:tcPr>
          <w:p w:rsidR="00FE17FF" w:rsidRDefault="00FE17FF">
            <w:pPr>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29</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Ajuste automático de la intensidad de la luz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30</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HN"/>
              </w:rPr>
              <w:t xml:space="preserve">Con sistema laser; para posicionamiento del microscopio.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HN"/>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HN"/>
              </w:rPr>
            </w:pPr>
          </w:p>
        </w:tc>
      </w:tr>
      <w:tr w:rsidR="00FE17FF"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FE17FF">
            <w:pPr>
              <w:spacing w:after="0"/>
              <w:jc w:val="center"/>
              <w:rPr>
                <w:rFonts w:ascii="Times New Roman" w:eastAsia="Calibri" w:hAnsi="Times New Roman" w:cs="Times New Roman"/>
                <w:lang w:val="es-HN"/>
              </w:rPr>
            </w:pP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b/>
                <w:u w:val="single"/>
                <w:lang w:val="es-SV"/>
              </w:rPr>
            </w:pPr>
            <w:r>
              <w:rPr>
                <w:rFonts w:ascii="Times New Roman" w:eastAsia="Calibri" w:hAnsi="Times New Roman" w:cs="Times New Roman"/>
                <w:b/>
                <w:u w:val="single"/>
                <w:lang w:val="es-SV"/>
              </w:rPr>
              <w:t xml:space="preserve">UNIDAD DE CONTROL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b/>
                <w:u w:val="single"/>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b/>
                <w:u w:val="single"/>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31</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Pantalla de alta resolución de 4K</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32</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Pantalla Táctil de 21-32 pulgadas, anclada en brazo abatible.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33</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Control del microscopio y soporte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34</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Sistema de configuración inteligente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35</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Sistema de autodiagnóstico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36</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Sistema de congelación de imagen</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37</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 xml:space="preserve">Indicador de aplicación de fluorescencia.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38</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Interruptor de pie inalámbrico con 10 funciones o más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185"/>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39</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 xml:space="preserve">Visualización de video en pantalla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40</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shd w:val="clear" w:color="auto" w:fill="FFFFFF"/>
                <w:lang w:val="es-SV"/>
              </w:rPr>
              <w:t xml:space="preserve">Con dos (02) modos de </w:t>
            </w:r>
            <w:r>
              <w:rPr>
                <w:rFonts w:ascii="Times New Roman" w:eastAsia="Calibri" w:hAnsi="Times New Roman" w:cs="Times New Roman"/>
                <w:lang w:val="es-SV"/>
              </w:rPr>
              <w:t>fluorescencia, aplicaciones vasculares y tumores.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shd w:val="clear" w:color="auto" w:fill="FFFFFF"/>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shd w:val="clear" w:color="auto" w:fill="FFFFFF"/>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41</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shd w:val="clear" w:color="auto" w:fill="FFFFFF"/>
                <w:lang w:val="es-SV"/>
              </w:rPr>
            </w:pPr>
            <w:r>
              <w:rPr>
                <w:rFonts w:ascii="Times New Roman" w:eastAsia="Calibri" w:hAnsi="Times New Roman" w:cs="Times New Roman"/>
                <w:shd w:val="clear" w:color="auto" w:fill="FFFFFF"/>
                <w:lang w:val="es-SV"/>
              </w:rPr>
              <w:t>Fluorescencia compatible con medios de contraste; indocianina verde, fluoresceína.</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shd w:val="clear" w:color="auto" w:fill="FFFFFF"/>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shd w:val="clear" w:color="auto" w:fill="FFFFFF"/>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42</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Vista completa y distribución de luz para el cirujano principal</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43</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Distribución de luz para el cirujano asistente</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44</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Cámara de alta resolución 4K integrada de 3chip.</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45</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Inyección de imágenes de alta definición con datos constantes.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46</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Con capacidad de relacionar la velocidad de enfoque con el aumento.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47</w:t>
            </w:r>
          </w:p>
        </w:tc>
        <w:tc>
          <w:tcPr>
            <w:tcW w:w="5245" w:type="dxa"/>
            <w:tcBorders>
              <w:top w:val="nil"/>
              <w:left w:val="nil"/>
              <w:bottom w:val="single" w:sz="4" w:space="0" w:color="auto"/>
              <w:right w:val="single" w:sz="4" w:space="0" w:color="auto"/>
            </w:tcBorders>
            <w:shd w:val="clear" w:color="auto" w:fill="auto"/>
            <w:vAlign w:val="bottom"/>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Distancia de trabajo mostrada en la pantalla y en los oculares.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48</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El sistema debe tener editor de imágenes y videos.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49</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Sistema Digital de videograbación integrado al equipo.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50</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 xml:space="preserve">Con la factibilidad de almacenar video en el disco duro integrado de 1 TB, USB y disco duro externo de 1 TB  </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51</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Debe incluir transferencias de imagen inalámbricas.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52</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Con DICOM para la conexión a sistemas PACS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53</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HN"/>
              </w:rPr>
            </w:pPr>
            <w:r>
              <w:rPr>
                <w:rFonts w:ascii="Times New Roman" w:eastAsia="Calibri" w:hAnsi="Times New Roman" w:cs="Times New Roman"/>
                <w:lang w:val="es-SV"/>
              </w:rPr>
              <w:t>Debe incluir el micrófono internamente al equipo para grabación de audio durante la cirugía, activación si lo requiere el cirujano.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54</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Diez (10) cubiertas especiales con adaptadores de lentes para realizar el procedimiento quirúrgico y proteger el microscopio.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FE17FF">
            <w:pPr>
              <w:spacing w:after="0"/>
              <w:jc w:val="center"/>
              <w:rPr>
                <w:rFonts w:ascii="Times New Roman" w:eastAsia="Calibri" w:hAnsi="Times New Roman" w:cs="Times New Roman"/>
                <w:lang w:val="es-HN"/>
              </w:rPr>
            </w:pP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b/>
                <w:bCs/>
                <w:lang w:val="es-SV"/>
              </w:rPr>
            </w:pPr>
            <w:r>
              <w:rPr>
                <w:rFonts w:ascii="Times New Roman" w:eastAsia="Calibri" w:hAnsi="Times New Roman" w:cs="Times New Roman"/>
                <w:b/>
                <w:bCs/>
                <w:lang w:val="es-SV"/>
              </w:rPr>
              <w:t>CONEXIÓN ELÉCTRICA</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b/>
                <w:bCs/>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b/>
                <w:bCs/>
                <w:lang w:val="es-SV"/>
              </w:rPr>
            </w:pPr>
          </w:p>
        </w:tc>
      </w:tr>
      <w:tr w:rsidR="00FE17FF"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55</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110-120V, 60HZ</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56</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Con protección eléctrica Clase I como mínimo.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RPr="00BB7CA0"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57</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lang w:val="es-SV"/>
              </w:rPr>
            </w:pPr>
            <w:r>
              <w:rPr>
                <w:rFonts w:ascii="Times New Roman" w:eastAsia="Calibri" w:hAnsi="Times New Roman" w:cs="Times New Roman"/>
                <w:lang w:val="es-SV"/>
              </w:rPr>
              <w:t>Debe incluir batería de respaldo.</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lang w:val="es-SV"/>
              </w:rPr>
            </w:pPr>
          </w:p>
        </w:tc>
      </w:tr>
      <w:tr w:rsidR="00FE17FF"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FE17FF">
            <w:pPr>
              <w:spacing w:after="0"/>
              <w:jc w:val="center"/>
              <w:rPr>
                <w:rFonts w:ascii="Times New Roman" w:eastAsia="Calibri" w:hAnsi="Times New Roman" w:cs="Times New Roman"/>
                <w:lang w:val="es-HN"/>
              </w:rPr>
            </w:pP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b/>
                <w:bCs/>
                <w:lang w:val="es-SV"/>
              </w:rPr>
            </w:pPr>
            <w:r>
              <w:rPr>
                <w:rFonts w:ascii="Times New Roman" w:eastAsia="Calibri" w:hAnsi="Times New Roman" w:cs="Times New Roman"/>
                <w:b/>
                <w:bCs/>
                <w:lang w:val="es-SV"/>
              </w:rPr>
              <w:t>MANUALES</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b/>
                <w:bCs/>
                <w:lang w:val="es-SV"/>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b/>
                <w:bCs/>
                <w:lang w:val="es-SV"/>
              </w:rPr>
            </w:pPr>
          </w:p>
        </w:tc>
      </w:tr>
      <w:tr w:rsidR="00FE17FF" w:rsidRPr="00BB7CA0"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58</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b/>
                <w:bCs/>
                <w:lang w:val="es-SV"/>
              </w:rPr>
            </w:pPr>
            <w:r>
              <w:rPr>
                <w:rFonts w:ascii="Times New Roman" w:eastAsia="Calibri" w:hAnsi="Times New Roman" w:cs="Times New Roman"/>
                <w:color w:val="000000"/>
                <w:lang w:val="es-HN" w:eastAsia="es-HN"/>
              </w:rPr>
              <w:t>Manual de Usuario en español físico y digital.</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color w:val="000000"/>
                <w:lang w:val="es-HN" w:eastAsia="es-HN"/>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color w:val="000000"/>
                <w:lang w:val="es-HN" w:eastAsia="es-HN"/>
              </w:rPr>
            </w:pPr>
          </w:p>
        </w:tc>
      </w:tr>
      <w:tr w:rsidR="00FE17FF" w:rsidRPr="00BB7CA0" w:rsidTr="0060613B">
        <w:trPr>
          <w:trHeight w:val="20"/>
          <w:jc w:val="center"/>
        </w:trPr>
        <w:tc>
          <w:tcPr>
            <w:tcW w:w="1536" w:type="dxa"/>
            <w:tcBorders>
              <w:left w:val="single" w:sz="4" w:space="0" w:color="auto"/>
              <w:bottom w:val="single" w:sz="4" w:space="0" w:color="auto"/>
              <w:right w:val="single" w:sz="4" w:space="0" w:color="auto"/>
            </w:tcBorders>
            <w:shd w:val="clear" w:color="auto" w:fill="auto"/>
            <w:vAlign w:val="center"/>
          </w:tcPr>
          <w:p w:rsidR="00FE17FF" w:rsidRDefault="00FE17FF">
            <w:pPr>
              <w:spacing w:after="0"/>
              <w:rPr>
                <w:rFonts w:ascii="Times New Roman" w:eastAsia="Calibri" w:hAnsi="Times New Roman" w:cs="Times New Roman"/>
                <w:b/>
                <w:bCs/>
                <w:color w:val="000000"/>
                <w:sz w:val="24"/>
                <w:szCs w:val="24"/>
                <w:lang w:val="es-HN"/>
              </w:rPr>
            </w:pPr>
          </w:p>
        </w:tc>
        <w:tc>
          <w:tcPr>
            <w:tcW w:w="448" w:type="dxa"/>
            <w:tcBorders>
              <w:top w:val="nil"/>
              <w:left w:val="nil"/>
              <w:bottom w:val="single" w:sz="4" w:space="0" w:color="auto"/>
              <w:right w:val="single" w:sz="4" w:space="0" w:color="auto"/>
            </w:tcBorders>
            <w:shd w:val="clear" w:color="auto" w:fill="auto"/>
            <w:vAlign w:val="center"/>
          </w:tcPr>
          <w:p w:rsidR="00FE17FF" w:rsidRDefault="00074C0D">
            <w:pPr>
              <w:spacing w:after="0"/>
              <w:jc w:val="center"/>
              <w:rPr>
                <w:rFonts w:ascii="Times New Roman" w:eastAsia="Calibri" w:hAnsi="Times New Roman" w:cs="Times New Roman"/>
              </w:rPr>
            </w:pPr>
            <w:r>
              <w:rPr>
                <w:rFonts w:ascii="Times New Roman" w:eastAsia="Calibri" w:hAnsi="Times New Roman" w:cs="Times New Roman"/>
              </w:rPr>
              <w:t>59</w:t>
            </w:r>
          </w:p>
        </w:tc>
        <w:tc>
          <w:tcPr>
            <w:tcW w:w="5245" w:type="dxa"/>
            <w:tcBorders>
              <w:top w:val="nil"/>
              <w:left w:val="nil"/>
              <w:bottom w:val="single" w:sz="4" w:space="0" w:color="auto"/>
              <w:right w:val="single" w:sz="4" w:space="0" w:color="auto"/>
            </w:tcBorders>
            <w:shd w:val="clear" w:color="auto" w:fill="auto"/>
            <w:vAlign w:val="center"/>
          </w:tcPr>
          <w:p w:rsidR="00FE17FF" w:rsidRDefault="00074C0D">
            <w:pPr>
              <w:spacing w:after="0"/>
              <w:jc w:val="both"/>
              <w:rPr>
                <w:rFonts w:ascii="Times New Roman" w:eastAsia="Calibri" w:hAnsi="Times New Roman" w:cs="Times New Roman"/>
                <w:b/>
                <w:bCs/>
                <w:lang w:val="es-SV"/>
              </w:rPr>
            </w:pPr>
            <w:r>
              <w:rPr>
                <w:rFonts w:ascii="Times New Roman" w:eastAsia="Calibri" w:hAnsi="Times New Roman" w:cs="Times New Roman"/>
                <w:color w:val="000000"/>
                <w:lang w:val="es-HN" w:eastAsia="es-HN"/>
              </w:rPr>
              <w:t>Manual de Servicio Técnico en español físico y digital.</w:t>
            </w:r>
          </w:p>
        </w:tc>
        <w:tc>
          <w:tcPr>
            <w:tcW w:w="1438" w:type="dxa"/>
            <w:tcBorders>
              <w:top w:val="nil"/>
              <w:left w:val="nil"/>
              <w:bottom w:val="single" w:sz="4" w:space="0" w:color="auto"/>
              <w:right w:val="single" w:sz="4" w:space="0" w:color="auto"/>
            </w:tcBorders>
          </w:tcPr>
          <w:p w:rsidR="00FE17FF" w:rsidRDefault="00FE17FF">
            <w:pPr>
              <w:spacing w:after="0"/>
              <w:jc w:val="both"/>
              <w:rPr>
                <w:rFonts w:ascii="Times New Roman" w:eastAsia="Calibri" w:hAnsi="Times New Roman" w:cs="Times New Roman"/>
                <w:color w:val="000000"/>
                <w:lang w:val="es-HN" w:eastAsia="es-HN"/>
              </w:rPr>
            </w:pPr>
          </w:p>
        </w:tc>
        <w:tc>
          <w:tcPr>
            <w:tcW w:w="1401" w:type="dxa"/>
            <w:tcBorders>
              <w:top w:val="nil"/>
              <w:left w:val="nil"/>
              <w:bottom w:val="single" w:sz="4" w:space="0" w:color="auto"/>
              <w:right w:val="single" w:sz="4" w:space="0" w:color="auto"/>
            </w:tcBorders>
          </w:tcPr>
          <w:p w:rsidR="00FE17FF" w:rsidRDefault="00FE17FF">
            <w:pPr>
              <w:spacing w:after="0"/>
              <w:ind w:right="447"/>
              <w:jc w:val="both"/>
              <w:rPr>
                <w:rFonts w:ascii="Times New Roman" w:eastAsia="Calibri" w:hAnsi="Times New Roman" w:cs="Times New Roman"/>
                <w:color w:val="000000"/>
                <w:lang w:val="es-HN" w:eastAsia="es-HN"/>
              </w:rPr>
            </w:pPr>
          </w:p>
        </w:tc>
      </w:tr>
      <w:tr w:rsidR="00FE17FF" w:rsidTr="0060613B">
        <w:trPr>
          <w:trHeight w:val="20"/>
          <w:jc w:val="center"/>
        </w:trPr>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TOTAL, DE ESPECIFICACIONES TÉCNICAS</w:t>
            </w:r>
          </w:p>
        </w:tc>
        <w:tc>
          <w:tcPr>
            <w:tcW w:w="1438" w:type="dxa"/>
            <w:tcBorders>
              <w:top w:val="single" w:sz="4" w:space="0" w:color="auto"/>
              <w:left w:val="single" w:sz="4" w:space="0" w:color="auto"/>
              <w:bottom w:val="single" w:sz="4" w:space="0" w:color="auto"/>
              <w:right w:val="single" w:sz="4" w:space="0" w:color="auto"/>
            </w:tcBorders>
          </w:tcPr>
          <w:p w:rsidR="00FE17FF" w:rsidRDefault="00FE17FF">
            <w:pPr>
              <w:jc w:val="center"/>
              <w:rPr>
                <w:rFonts w:ascii="Times New Roman" w:eastAsia="Calibri" w:hAnsi="Times New Roman" w:cs="Times New Roman"/>
                <w:b/>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tcPr>
          <w:p w:rsidR="00FE17FF" w:rsidRDefault="00FE17FF">
            <w:pPr>
              <w:ind w:right="447"/>
              <w:jc w:val="center"/>
              <w:rPr>
                <w:rFonts w:ascii="Times New Roman" w:eastAsia="Calibri" w:hAnsi="Times New Roman" w:cs="Times New Roman"/>
                <w:b/>
                <w:bCs/>
                <w:color w:val="000000"/>
                <w:sz w:val="24"/>
                <w:szCs w:val="24"/>
              </w:rPr>
            </w:pPr>
          </w:p>
        </w:tc>
      </w:tr>
    </w:tbl>
    <w:p w:rsidR="00FE17FF" w:rsidRDefault="00FE17FF">
      <w:pPr>
        <w:spacing w:after="200" w:line="360" w:lineRule="auto"/>
        <w:jc w:val="both"/>
        <w:rPr>
          <w:rFonts w:ascii="Arial" w:eastAsia="Calibri" w:hAnsi="Arial" w:cs="Arial"/>
          <w:sz w:val="24"/>
          <w:szCs w:val="24"/>
          <w:lang w:val="es-ES"/>
        </w:rPr>
      </w:pPr>
    </w:p>
    <w:tbl>
      <w:tblPr>
        <w:tblW w:w="10350" w:type="dxa"/>
        <w:jc w:val="center"/>
        <w:tblLayout w:type="fixed"/>
        <w:tblCellMar>
          <w:left w:w="70" w:type="dxa"/>
          <w:right w:w="70" w:type="dxa"/>
        </w:tblCellMar>
        <w:tblLook w:val="04A0" w:firstRow="1" w:lastRow="0" w:firstColumn="1" w:lastColumn="0" w:noHBand="0" w:noVBand="1"/>
      </w:tblPr>
      <w:tblGrid>
        <w:gridCol w:w="1696"/>
        <w:gridCol w:w="567"/>
        <w:gridCol w:w="6017"/>
        <w:gridCol w:w="1080"/>
        <w:gridCol w:w="990"/>
      </w:tblGrid>
      <w:tr w:rsidR="00FE17FF">
        <w:trPr>
          <w:trHeight w:val="403"/>
          <w:tblHeader/>
          <w:jc w:val="cent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PARTIDA NO. 4</w:t>
            </w:r>
          </w:p>
        </w:tc>
      </w:tr>
      <w:tr w:rsidR="00FE17FF" w:rsidRPr="00BB7CA0">
        <w:trPr>
          <w:trHeight w:val="424"/>
          <w:tblHeader/>
          <w:jc w:val="center"/>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val="es-HN" w:eastAsia="es-HN"/>
              </w:rPr>
            </w:pPr>
            <w:r>
              <w:rPr>
                <w:rFonts w:ascii="Times New Roman" w:eastAsia="Calibri" w:hAnsi="Times New Roman" w:cs="Times New Roman"/>
                <w:b/>
                <w:bCs/>
                <w:color w:val="000000"/>
                <w:lang w:val="es-HN" w:eastAsia="es-HN"/>
              </w:rPr>
              <w:t>Equipo de Rayos “X” Portátil Digital</w:t>
            </w:r>
          </w:p>
        </w:tc>
      </w:tr>
      <w:tr w:rsidR="00FE17FF">
        <w:trPr>
          <w:cantSplit/>
          <w:trHeight w:val="432"/>
          <w:tblHeader/>
          <w:jc w:val="center"/>
        </w:trPr>
        <w:tc>
          <w:tcPr>
            <w:tcW w:w="1696" w:type="dxa"/>
            <w:tcBorders>
              <w:top w:val="nil"/>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ind w:left="-100" w:firstLine="126"/>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Cantidad</w:t>
            </w:r>
          </w:p>
        </w:tc>
        <w:tc>
          <w:tcPr>
            <w:tcW w:w="8654" w:type="dxa"/>
            <w:gridSpan w:val="4"/>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01</w:t>
            </w:r>
          </w:p>
        </w:tc>
      </w:tr>
      <w:tr w:rsidR="00FE17FF">
        <w:trPr>
          <w:trHeight w:val="386"/>
          <w:tblHeade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Especificaciones Técnicas Mínimas Requeridas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Cumple</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No Cumple</w:t>
            </w:r>
          </w:p>
        </w:tc>
      </w:tr>
      <w:tr w:rsidR="00FE17FF" w:rsidRPr="00BB7CA0">
        <w:trPr>
          <w:trHeight w:val="152"/>
          <w:jc w:val="center"/>
        </w:trPr>
        <w:tc>
          <w:tcPr>
            <w:tcW w:w="1696" w:type="dxa"/>
            <w:vMerge w:val="restart"/>
            <w:tcBorders>
              <w:top w:val="nil"/>
              <w:left w:val="single" w:sz="4" w:space="0" w:color="auto"/>
              <w:bottom w:val="single" w:sz="4" w:space="0" w:color="auto"/>
              <w:right w:val="single" w:sz="4" w:space="0" w:color="auto"/>
            </w:tcBorders>
            <w:shd w:val="clear" w:color="auto" w:fill="auto"/>
            <w:vAlign w:val="center"/>
          </w:tcPr>
          <w:p w:rsidR="00FE17FF" w:rsidRDefault="00074C0D">
            <w:pPr>
              <w:numPr>
                <w:ilvl w:val="0"/>
                <w:numId w:val="23"/>
              </w:numPr>
              <w:spacing w:after="0" w:line="240" w:lineRule="auto"/>
              <w:ind w:left="290" w:hanging="270"/>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Especificaciones</w:t>
            </w:r>
          </w:p>
        </w:tc>
        <w:tc>
          <w:tcPr>
            <w:tcW w:w="567" w:type="dxa"/>
            <w:tcBorders>
              <w:top w:val="single" w:sz="4" w:space="0" w:color="auto"/>
              <w:left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Calibri" w:hAnsi="Times New Roman" w:cs="Times New Roman"/>
                <w:color w:val="000000"/>
                <w:lang w:eastAsia="es-HN"/>
              </w:rPr>
            </w:pPr>
          </w:p>
        </w:tc>
        <w:tc>
          <w:tcPr>
            <w:tcW w:w="6017" w:type="dxa"/>
            <w:tcBorders>
              <w:top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lang w:val="es-ES"/>
              </w:rPr>
            </w:pPr>
            <w:r>
              <w:rPr>
                <w:rFonts w:ascii="Times New Roman" w:eastAsia="Times New Roman" w:hAnsi="Times New Roman" w:cs="Times New Roman"/>
                <w:color w:val="000000"/>
                <w:lang w:val="es-HN" w:eastAsia="es-HN"/>
              </w:rPr>
              <w:t>Equipo radiográfico móvil, usado en sala de operaciones, emergencia y hospitalización, para diagnóstico radiográfico, cuando el paciente no puede movilizarse a la sala de rayos X capaz de generar imágenes en formato digital.</w:t>
            </w:r>
          </w:p>
        </w:tc>
        <w:tc>
          <w:tcPr>
            <w:tcW w:w="1080" w:type="dxa"/>
            <w:tcBorders>
              <w:top w:val="nil"/>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trPr>
          <w:trHeight w:val="420"/>
          <w:jc w:val="center"/>
        </w:trPr>
        <w:tc>
          <w:tcPr>
            <w:tcW w:w="1696" w:type="dxa"/>
            <w:vMerge/>
            <w:tcBorders>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8654" w:type="dxa"/>
            <w:gridSpan w:val="4"/>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Generador de Rayos “X”</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lang w:val="es-HN"/>
              </w:rPr>
              <w:t>Generador por convertidor de frecuencia y controlado por microprocesador.</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444"/>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Con sistema de indicación de dosis.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Compensador de voltaje de línea automático Potencia aproximada en KV: Rango de 40 KV a 125 KV o más. </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4</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Mínimo: ≤ 1.5 ms a ≥ 2 ms.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pt-BR" w:eastAsia="es-HN"/>
              </w:rPr>
            </w:pPr>
            <w:r>
              <w:rPr>
                <w:rFonts w:ascii="Times New Roman" w:eastAsia="Calibri"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pt-BR" w:eastAsia="es-HN"/>
              </w:rPr>
            </w:pPr>
            <w:r>
              <w:rPr>
                <w:rFonts w:ascii="Times New Roman" w:eastAsia="Calibri" w:hAnsi="Times New Roman" w:cs="Times New Roman"/>
                <w:color w:val="000000"/>
                <w:lang w:val="pt-BR" w:eastAsia="es-HN"/>
              </w:rPr>
              <w:t> </w:t>
            </w:r>
          </w:p>
        </w:tc>
      </w:tr>
      <w:tr w:rsidR="00FE17FF">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pt-BR" w:eastAsia="es-HN"/>
              </w:rPr>
            </w:pPr>
          </w:p>
        </w:tc>
        <w:tc>
          <w:tcPr>
            <w:tcW w:w="8654" w:type="dxa"/>
            <w:gridSpan w:val="4"/>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b/>
                <w:bCs/>
                <w:color w:val="000000"/>
                <w:lang w:eastAsia="es-HN"/>
              </w:rPr>
              <w:t>Tubo de Rayos “X”</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5</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xml:space="preserve">Rango aproximado de dosis: ≤ 0.5 mAs a ≥ 150 mAs.    </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pt-BR" w:eastAsia="es-HN"/>
              </w:rPr>
            </w:pPr>
            <w:r>
              <w:rPr>
                <w:rFonts w:ascii="Times New Roman" w:eastAsia="Calibri" w:hAnsi="Times New Roman" w:cs="Times New Roman"/>
                <w:color w:val="000000"/>
                <w:lang w:val="pt-BR"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pt-BR" w:eastAsia="es-HN"/>
              </w:rPr>
            </w:pPr>
            <w:r>
              <w:rPr>
                <w:rFonts w:ascii="Times New Roman" w:eastAsia="Calibri" w:hAnsi="Times New Roman" w:cs="Times New Roman"/>
                <w:color w:val="000000"/>
                <w:lang w:val="pt-BR"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pt-BR"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6</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Corriente del tubo: 260 mA o más.</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Calibri" w:hAnsi="Times New Roman" w:cs="Times New Roman"/>
                <w:color w:val="000000"/>
                <w:lang w:eastAsia="es-HN"/>
              </w:rPr>
            </w:pPr>
            <w:r>
              <w:rPr>
                <w:rFonts w:ascii="Times New Roman" w:eastAsia="Calibri" w:hAnsi="Times New Roman" w:cs="Times New Roman"/>
                <w:color w:val="000000"/>
                <w:lang w:val="es-HN" w:eastAsia="es-HN"/>
              </w:rPr>
              <w:t xml:space="preserve">  </w:t>
            </w:r>
            <w:r>
              <w:rPr>
                <w:rFonts w:ascii="Times New Roman" w:eastAsia="Calibri" w:hAnsi="Times New Roman" w:cs="Times New Roman"/>
                <w:color w:val="000000"/>
                <w:lang w:eastAsia="es-HN"/>
              </w:rPr>
              <w:t>7</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Ánodo giratorio enfriado por aceite dieléctrico con protección contra sobre temperatura.</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Calibri" w:hAnsi="Times New Roman" w:cs="Times New Roman"/>
                <w:color w:val="000000"/>
                <w:lang w:eastAsia="es-HN"/>
              </w:rPr>
            </w:pPr>
            <w:r>
              <w:rPr>
                <w:rFonts w:ascii="Times New Roman" w:eastAsia="Calibri" w:hAnsi="Times New Roman" w:cs="Times New Roman"/>
                <w:color w:val="000000"/>
                <w:lang w:val="es-HN" w:eastAsia="es-HN"/>
              </w:rPr>
              <w:t xml:space="preserve">  </w:t>
            </w:r>
            <w:r>
              <w:rPr>
                <w:rFonts w:ascii="Times New Roman" w:eastAsia="Calibri" w:hAnsi="Times New Roman" w:cs="Times New Roman"/>
                <w:color w:val="000000"/>
                <w:lang w:eastAsia="es-HN"/>
              </w:rPr>
              <w:t>8</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Tamaño aproximado del punto focal de 0.5 mm o menor.</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9</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Taza de disipación calorífica continúa del ánodo en un rango de 200 KHU a 400 KHU.</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10</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lang w:val="es-HN"/>
              </w:rPr>
              <w:t>Almacenamiento térmico del ánodo: 30,000 HU a 75,000 HU o más.</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p w:rsidR="00FE17FF" w:rsidRDefault="00FE17FF">
            <w:pPr>
              <w:spacing w:after="0" w:line="240" w:lineRule="auto"/>
              <w:rPr>
                <w:rFonts w:ascii="Times New Roman" w:eastAsia="Calibri" w:hAnsi="Times New Roman" w:cs="Times New Roman"/>
                <w:b/>
                <w:bCs/>
                <w:color w:val="000000"/>
                <w:lang w:val="es-HN" w:eastAsia="es-HN"/>
              </w:rPr>
            </w:pPr>
          </w:p>
          <w:p w:rsidR="00FE17FF" w:rsidRDefault="00FE17FF">
            <w:pPr>
              <w:spacing w:after="0" w:line="240" w:lineRule="auto"/>
              <w:rPr>
                <w:rFonts w:ascii="Times New Roman" w:eastAsia="Calibri" w:hAnsi="Times New Roman" w:cs="Times New Roman"/>
                <w:b/>
                <w:bCs/>
                <w:color w:val="000000"/>
                <w:lang w:val="es-HN" w:eastAsia="es-HN"/>
              </w:rPr>
            </w:pPr>
          </w:p>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11</w:t>
            </w:r>
          </w:p>
        </w:tc>
        <w:tc>
          <w:tcPr>
            <w:tcW w:w="6017"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Brazo porta tubo balanceado por contrapeso con movimiento de elevación y descenso.</w:t>
            </w:r>
          </w:p>
        </w:tc>
        <w:tc>
          <w:tcPr>
            <w:tcW w:w="1080"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12</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Brazo porta tubo con giro de aproximadamente 180°.</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13</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Rotación del cabezal sobre el eje horizontal: ± 90° o más.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14</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Rotación de la columna: ± 270° o más.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15</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Movimiento del conjunto brazo – cabezal en el plano vertical desplazando el punto focal desde 50 cm o menos hasta una altura de 200 cm o más.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16</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Foco del emisor con altura ajustable en un rango de 50 cm a 200 cm o más.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17</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
                <w:color w:val="000000"/>
                <w:lang w:val="es-HN" w:eastAsia="es-HN"/>
              </w:rPr>
            </w:pPr>
            <w:r>
              <w:rPr>
                <w:rFonts w:ascii="Times New Roman" w:eastAsia="Calibri" w:hAnsi="Times New Roman" w:cs="Times New Roman"/>
                <w:color w:val="000000"/>
                <w:lang w:val="es-HN" w:eastAsia="es-HN"/>
              </w:rPr>
              <w:t>Colimador de ajuste manual con haz luminoso del campo de radiación.</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18</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Con indicador visual y acústico de radiación.</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19</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Exposición radiográfica con disparador manual y remoto.</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20</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Rotación de la unidad en el eje X y en el eje Y de 360°.</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21</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highlight w:val="yellow"/>
                <w:lang w:val="es-HN" w:eastAsia="es-HN"/>
              </w:rPr>
            </w:pPr>
            <w:r>
              <w:rPr>
                <w:rFonts w:ascii="Times New Roman" w:eastAsia="Calibri" w:hAnsi="Times New Roman" w:cs="Times New Roman"/>
                <w:color w:val="000000"/>
                <w:lang w:val="es-HN" w:eastAsia="es-HN"/>
              </w:rPr>
              <w:t>Altura máxima desde el punto focal 180 cm a 207 cm desde el suelo.</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val="es-HN" w:eastAsia="es-HN"/>
              </w:rPr>
              <w:t> </w:t>
            </w:r>
            <w:r>
              <w:rPr>
                <w:rFonts w:ascii="Times New Roman" w:eastAsia="Calibri" w:hAnsi="Times New Roman" w:cs="Times New Roman"/>
                <w:color w:val="000000"/>
                <w:lang w:eastAsia="es-HN"/>
              </w:rPr>
              <w:t>22</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Altura mínima desde el punto focal 40 cm desde el suelo.</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23</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Cs/>
                <w:color w:val="000000"/>
                <w:lang w:val="es-HN" w:eastAsia="es-HN"/>
              </w:rPr>
            </w:pPr>
            <w:r>
              <w:rPr>
                <w:rFonts w:ascii="Times New Roman" w:eastAsia="Calibri" w:hAnsi="Times New Roman" w:cs="Times New Roman"/>
                <w:bCs/>
                <w:color w:val="000000"/>
                <w:lang w:val="es-HN" w:eastAsia="es-HN"/>
              </w:rPr>
              <w:t xml:space="preserve">Pantalla para visualización de los parámetros 17 pulgadas o más. </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lang w:val="es-HN" w:eastAsia="es-HN"/>
              </w:rPr>
            </w:pPr>
            <w:r>
              <w:rPr>
                <w:rFonts w:ascii="Times New Roman" w:eastAsia="Calibri" w:hAnsi="Times New Roman" w:cs="Times New Roman"/>
                <w:b/>
                <w:bCs/>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b/>
                <w:bCs/>
                <w:color w:val="000000"/>
                <w:lang w:val="es-HN" w:eastAsia="es-HN"/>
              </w:rPr>
            </w:pPr>
            <w:r>
              <w:rPr>
                <w:rFonts w:ascii="Times New Roman" w:eastAsia="Calibri" w:hAnsi="Times New Roman" w:cs="Times New Roman"/>
                <w:b/>
                <w:bCs/>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24</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Estructura liviana y de fácil maniobrabilidad con compartimento para alojar chasis y ruedas traseras con sistema de freno.</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25</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Algoritmos de carga automatizada para realizar exposiciones a demanda.</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26</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Tamaño mínimo de imagen: 40 cm x 40 cm.</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27</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Visualización de radiografía en formato digital en pantalla del equipo.</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28</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Capacidad de exposición de batería: 20 – 50 exposiciones sin necesidad de conexión a red eléctrica.</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29</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Posibilidad de transferencia de imágenes en DICOM y PACS</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30</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Times New Roman" w:hAnsi="Times New Roman" w:cs="Times New Roman"/>
                <w:color w:val="000000"/>
                <w:lang w:val="es-HN" w:eastAsia="es-HN"/>
              </w:rPr>
              <w:t>Detector inalámbrico</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31</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Algoritmos de carga automatizada para realizar exposiciones a demanda.</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32</w:t>
            </w:r>
          </w:p>
        </w:tc>
        <w:tc>
          <w:tcPr>
            <w:tcW w:w="6017" w:type="dxa"/>
            <w:tcBorders>
              <w:top w:val="single" w:sz="4" w:space="0" w:color="auto"/>
              <w:left w:val="nil"/>
              <w:bottom w:val="single" w:sz="4" w:space="0" w:color="auto"/>
              <w:right w:val="single" w:sz="4" w:space="0" w:color="auto"/>
            </w:tcBorders>
            <w:shd w:val="clear" w:color="auto" w:fill="auto"/>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Times New Roman" w:hAnsi="Times New Roman" w:cs="Times New Roman"/>
                <w:color w:val="000000"/>
                <w:lang w:val="es-HN" w:eastAsia="es-HN"/>
              </w:rPr>
              <w:t>Opción de funcionalidad analógica o digital (visualización de imagen en formato digital u opción de impresión en película)</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33</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Con batería de respaldo integrada.</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trPr>
          <w:trHeight w:val="20"/>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34</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Voltaje: 110 V  60 HZ.</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 </w:t>
            </w:r>
          </w:p>
        </w:tc>
      </w:tr>
      <w:tr w:rsidR="00FE17FF" w:rsidRPr="00BB7CA0">
        <w:trPr>
          <w:trHeight w:val="412"/>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35</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Cable de conexión retráctil con una longitud de 3 a 6 mts.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 </w:t>
            </w:r>
          </w:p>
        </w:tc>
      </w:tr>
      <w:tr w:rsidR="00FE17FF" w:rsidRPr="00BB7CA0">
        <w:trPr>
          <w:trHeight w:val="444"/>
          <w:jc w:val="center"/>
        </w:trPr>
        <w:tc>
          <w:tcPr>
            <w:tcW w:w="1696" w:type="dxa"/>
            <w:vMerge w:val="restart"/>
            <w:tcBorders>
              <w:left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36</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Manual de Usuario en español físico y digital.</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rsidRPr="00BB7CA0">
        <w:trPr>
          <w:trHeight w:val="447"/>
          <w:jc w:val="center"/>
        </w:trPr>
        <w:tc>
          <w:tcPr>
            <w:tcW w:w="1696" w:type="dxa"/>
            <w:vMerge/>
            <w:tcBorders>
              <w:left w:val="single" w:sz="4" w:space="0" w:color="auto"/>
              <w:bottom w:val="single" w:sz="4" w:space="0" w:color="auto"/>
              <w:right w:val="single" w:sz="4" w:space="0" w:color="auto"/>
            </w:tcBorders>
            <w:vAlign w:val="center"/>
          </w:tcPr>
          <w:p w:rsidR="00FE17FF" w:rsidRDefault="00FE17FF">
            <w:pPr>
              <w:spacing w:after="0" w:line="240" w:lineRule="auto"/>
              <w:rPr>
                <w:rFonts w:ascii="Times New Roman" w:eastAsia="Calibri" w:hAnsi="Times New Roman" w:cs="Times New Roman"/>
                <w:b/>
                <w:bCs/>
                <w:color w:val="000000"/>
                <w:lang w:val="es-HN" w:eastAsia="es-HN"/>
              </w:rPr>
            </w:pPr>
          </w:p>
        </w:tc>
        <w:tc>
          <w:tcPr>
            <w:tcW w:w="56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37</w:t>
            </w:r>
          </w:p>
        </w:tc>
        <w:tc>
          <w:tcPr>
            <w:tcW w:w="6017"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val="es-HN" w:eastAsia="es-HN"/>
              </w:rPr>
            </w:pPr>
            <w:r>
              <w:rPr>
                <w:rFonts w:ascii="Times New Roman" w:eastAsia="Calibri" w:hAnsi="Times New Roman" w:cs="Times New Roman"/>
                <w:color w:val="000000"/>
                <w:lang w:val="es-HN" w:eastAsia="es-HN"/>
              </w:rPr>
              <w:t>Manual de Servicio Técnico en español físico y digital.</w:t>
            </w:r>
          </w:p>
        </w:tc>
        <w:tc>
          <w:tcPr>
            <w:tcW w:w="108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c>
          <w:tcPr>
            <w:tcW w:w="990" w:type="dxa"/>
            <w:tcBorders>
              <w:top w:val="nil"/>
              <w:left w:val="nil"/>
              <w:bottom w:val="single" w:sz="4" w:space="0" w:color="auto"/>
              <w:right w:val="single" w:sz="4" w:space="0" w:color="auto"/>
            </w:tcBorders>
            <w:shd w:val="clear" w:color="auto" w:fill="auto"/>
            <w:vAlign w:val="center"/>
          </w:tcPr>
          <w:p w:rsidR="00FE17FF" w:rsidRDefault="00FE17FF">
            <w:pPr>
              <w:spacing w:after="0" w:line="240" w:lineRule="auto"/>
              <w:jc w:val="both"/>
              <w:rPr>
                <w:rFonts w:ascii="Times New Roman" w:eastAsia="Calibri" w:hAnsi="Times New Roman" w:cs="Times New Roman"/>
                <w:color w:val="000000"/>
                <w:lang w:val="es-HN" w:eastAsia="es-HN"/>
              </w:rPr>
            </w:pPr>
          </w:p>
        </w:tc>
      </w:tr>
      <w:tr w:rsidR="00FE17FF">
        <w:trPr>
          <w:trHeight w:val="480"/>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Calibri" w:hAnsi="Times New Roman" w:cs="Times New Roman"/>
                <w:b/>
                <w:bCs/>
                <w:color w:val="000000"/>
                <w:lang w:eastAsia="es-HN"/>
              </w:rPr>
            </w:pPr>
            <w:r>
              <w:rPr>
                <w:rFonts w:ascii="Times New Roman" w:eastAsia="Calibri" w:hAnsi="Times New Roman" w:cs="Times New Roman"/>
                <w:b/>
                <w:bCs/>
                <w:color w:val="000000"/>
                <w:lang w:eastAsia="es-HN"/>
              </w:rPr>
              <w:t>TOTAL DE ESPECIFICACIONES TÉCNICAS</w:t>
            </w:r>
          </w:p>
        </w:tc>
        <w:tc>
          <w:tcPr>
            <w:tcW w:w="108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 </w:t>
            </w:r>
          </w:p>
        </w:tc>
        <w:tc>
          <w:tcPr>
            <w:tcW w:w="990"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eastAsia="Calibri" w:hAnsi="Times New Roman" w:cs="Times New Roman"/>
                <w:color w:val="000000"/>
                <w:lang w:eastAsia="es-HN"/>
              </w:rPr>
            </w:pPr>
            <w:r>
              <w:rPr>
                <w:rFonts w:ascii="Times New Roman" w:eastAsia="Calibri" w:hAnsi="Times New Roman" w:cs="Times New Roman"/>
                <w:color w:val="000000"/>
                <w:lang w:eastAsia="es-HN"/>
              </w:rPr>
              <w:t> </w:t>
            </w:r>
          </w:p>
        </w:tc>
      </w:tr>
    </w:tbl>
    <w:p w:rsidR="00FE17FF" w:rsidRDefault="00FE17FF">
      <w:pPr>
        <w:spacing w:after="0" w:line="240" w:lineRule="auto"/>
        <w:rPr>
          <w:lang w:eastAsia="es-ES"/>
        </w:rPr>
      </w:pPr>
      <w:bookmarkStart w:id="77" w:name="_Toc464651491"/>
      <w:bookmarkStart w:id="78" w:name="_Toc13736824"/>
      <w:bookmarkEnd w:id="76"/>
    </w:p>
    <w:p w:rsidR="00FE17FF" w:rsidRDefault="00FE17FF">
      <w:pPr>
        <w:spacing w:after="0" w:line="240" w:lineRule="auto"/>
        <w:rPr>
          <w:lang w:eastAsia="es-ES"/>
        </w:rPr>
      </w:pPr>
    </w:p>
    <w:tbl>
      <w:tblPr>
        <w:tblW w:w="547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6"/>
        <w:gridCol w:w="463"/>
        <w:gridCol w:w="5562"/>
        <w:gridCol w:w="1080"/>
        <w:gridCol w:w="1019"/>
      </w:tblGrid>
      <w:tr w:rsidR="00FE17FF">
        <w:trPr>
          <w:trHeight w:val="20"/>
          <w:tblHeader/>
        </w:trPr>
        <w:tc>
          <w:tcPr>
            <w:tcW w:w="5000" w:type="pct"/>
            <w:gridSpan w:val="5"/>
            <w:shd w:val="clear" w:color="auto" w:fill="auto"/>
            <w:noWrap/>
            <w:vAlign w:val="center"/>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PARTIDA NO. 5</w:t>
            </w:r>
          </w:p>
        </w:tc>
      </w:tr>
      <w:tr w:rsidR="00FE17FF" w:rsidRPr="00BB7CA0">
        <w:trPr>
          <w:trHeight w:val="233"/>
          <w:tblHeader/>
        </w:trPr>
        <w:tc>
          <w:tcPr>
            <w:tcW w:w="5000" w:type="pct"/>
            <w:gridSpan w:val="5"/>
            <w:shd w:val="clear" w:color="auto" w:fill="auto"/>
            <w:vAlign w:val="center"/>
          </w:tcPr>
          <w:p w:rsidR="00FE17FF" w:rsidRPr="007922C6" w:rsidRDefault="00074C0D">
            <w:pPr>
              <w:spacing w:after="0" w:line="240" w:lineRule="auto"/>
              <w:jc w:val="center"/>
              <w:rPr>
                <w:rFonts w:ascii="Times New Roman" w:hAnsi="Times New Roman" w:cs="Times New Roman"/>
                <w:b/>
                <w:bCs/>
                <w:color w:val="000000"/>
                <w:lang w:val="es-ES" w:eastAsia="es-HN"/>
              </w:rPr>
            </w:pPr>
            <w:r w:rsidRPr="007922C6">
              <w:rPr>
                <w:rFonts w:ascii="Times New Roman" w:hAnsi="Times New Roman" w:cs="Times New Roman"/>
                <w:b/>
                <w:lang w:val="es-ES"/>
              </w:rPr>
              <w:t>Ecocardiógrafo Portátil para las modalidades neonato/pediátrico/adulto</w:t>
            </w:r>
          </w:p>
        </w:tc>
      </w:tr>
      <w:tr w:rsidR="00FE17FF">
        <w:trPr>
          <w:trHeight w:val="332"/>
          <w:tblHeader/>
        </w:trPr>
        <w:tc>
          <w:tcPr>
            <w:tcW w:w="1142" w:type="pct"/>
            <w:tcBorders>
              <w:bottom w:val="single" w:sz="4" w:space="0" w:color="auto"/>
            </w:tcBorders>
            <w:shd w:val="clear" w:color="auto" w:fill="auto"/>
            <w:noWrap/>
            <w:vAlign w:val="center"/>
          </w:tcPr>
          <w:p w:rsidR="00FE17FF" w:rsidRDefault="00074C0D">
            <w:pPr>
              <w:spacing w:after="0" w:line="240" w:lineRule="auto"/>
              <w:rPr>
                <w:rFonts w:ascii="Times New Roman" w:hAnsi="Times New Roman" w:cs="Times New Roman"/>
                <w:b/>
                <w:bCs/>
                <w:color w:val="000000"/>
                <w:lang w:eastAsia="es-HN"/>
              </w:rPr>
            </w:pPr>
            <w:r>
              <w:rPr>
                <w:rFonts w:ascii="Times New Roman" w:hAnsi="Times New Roman" w:cs="Times New Roman"/>
                <w:b/>
                <w:bCs/>
                <w:color w:val="000000"/>
                <w:lang w:eastAsia="es-HN"/>
              </w:rPr>
              <w:t>Cantidad</w:t>
            </w:r>
          </w:p>
        </w:tc>
        <w:tc>
          <w:tcPr>
            <w:tcW w:w="3858" w:type="pct"/>
            <w:gridSpan w:val="4"/>
            <w:tcBorders>
              <w:bottom w:val="single" w:sz="4" w:space="0" w:color="auto"/>
            </w:tcBorders>
            <w:shd w:val="clear" w:color="auto" w:fill="auto"/>
            <w:noWrap/>
            <w:vAlign w:val="center"/>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1</w:t>
            </w:r>
          </w:p>
        </w:tc>
      </w:tr>
      <w:tr w:rsidR="00FE17FF">
        <w:trPr>
          <w:trHeight w:val="20"/>
          <w:tblHeader/>
        </w:trPr>
        <w:tc>
          <w:tcPr>
            <w:tcW w:w="4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Especificaciones Técnicas Mínimas Requeridas</w:t>
            </w:r>
          </w:p>
        </w:tc>
        <w:tc>
          <w:tcPr>
            <w:tcW w:w="513" w:type="pct"/>
            <w:tcBorders>
              <w:lef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Cumple</w:t>
            </w:r>
          </w:p>
        </w:tc>
        <w:tc>
          <w:tcPr>
            <w:tcW w:w="484" w:type="pct"/>
            <w:shd w:val="clear" w:color="auto" w:fill="auto"/>
            <w:vAlign w:val="center"/>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No Cumple</w:t>
            </w:r>
          </w:p>
        </w:tc>
      </w:tr>
      <w:tr w:rsidR="00FE17FF" w:rsidRPr="00BB7CA0">
        <w:trPr>
          <w:trHeight w:val="20"/>
        </w:trPr>
        <w:tc>
          <w:tcPr>
            <w:tcW w:w="1142" w:type="pct"/>
            <w:vMerge w:val="restart"/>
            <w:tcBorders>
              <w:left w:val="single" w:sz="4" w:space="0" w:color="auto"/>
              <w:right w:val="single" w:sz="4" w:space="0" w:color="auto"/>
            </w:tcBorders>
            <w:shd w:val="clear" w:color="auto" w:fill="auto"/>
            <w:vAlign w:val="center"/>
          </w:tcPr>
          <w:p w:rsidR="00FE17FF" w:rsidRDefault="00074C0D">
            <w:pPr>
              <w:spacing w:after="0" w:line="240" w:lineRule="auto"/>
              <w:rPr>
                <w:rFonts w:ascii="Arial" w:hAnsi="Arial" w:cs="Arial"/>
                <w:b/>
                <w:bCs/>
                <w:color w:val="000000"/>
                <w:lang w:eastAsia="es-HN"/>
              </w:rPr>
            </w:pPr>
            <w:r>
              <w:rPr>
                <w:rFonts w:ascii="Arial" w:hAnsi="Arial" w:cs="Arial"/>
                <w:b/>
                <w:bCs/>
                <w:color w:val="000000"/>
                <w:lang w:eastAsia="es-HN"/>
              </w:rPr>
              <w:t>Especificaciones</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1</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lang w:val="es-ES"/>
              </w:rPr>
            </w:pPr>
            <w:r w:rsidRPr="007922C6">
              <w:rPr>
                <w:rFonts w:ascii="Times New Roman" w:hAnsi="Times New Roman" w:cs="Times New Roman"/>
                <w:color w:val="000000"/>
                <w:sz w:val="24"/>
                <w:lang w:val="es-ES"/>
              </w:rPr>
              <w:t>Sistema digital de formación de haces de ultrasonido de banda ancha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3858" w:type="pct"/>
            <w:gridSpan w:val="4"/>
            <w:tcBorders>
              <w:top w:val="single" w:sz="4" w:space="0" w:color="auto"/>
              <w:left w:val="single" w:sz="4" w:space="0" w:color="auto"/>
              <w:bottom w:val="single" w:sz="4" w:space="0" w:color="auto"/>
            </w:tcBorders>
            <w:shd w:val="clear" w:color="auto" w:fill="auto"/>
            <w:vAlign w:val="center"/>
          </w:tcPr>
          <w:p w:rsidR="00FE17FF" w:rsidRDefault="00074C0D">
            <w:pPr>
              <w:spacing w:after="0" w:line="240" w:lineRule="auto"/>
              <w:rPr>
                <w:rFonts w:ascii="Times New Roman" w:hAnsi="Times New Roman" w:cs="Times New Roman"/>
                <w:color w:val="000000"/>
                <w:lang w:eastAsia="es-HN"/>
              </w:rPr>
            </w:pPr>
            <w:r>
              <w:rPr>
                <w:rFonts w:ascii="Times New Roman" w:hAnsi="Times New Roman" w:cs="Times New Roman"/>
                <w:b/>
                <w:sz w:val="24"/>
                <w:lang w:val="es-HN"/>
              </w:rPr>
              <w:t xml:space="preserve">Carro de transporte </w:t>
            </w: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2</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sz w:val="24"/>
                <w:lang w:val="es-ES"/>
              </w:rPr>
            </w:pPr>
            <w:r w:rsidRPr="007922C6">
              <w:rPr>
                <w:rFonts w:ascii="Times New Roman" w:hAnsi="Times New Roman" w:cs="Times New Roman"/>
                <w:sz w:val="24"/>
                <w:lang w:val="es-ES"/>
              </w:rPr>
              <w:t>Equipo montado en estructura rodable de fácil desplazamiento con sistema de frenos.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3</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sz w:val="24"/>
                <w:lang w:val="es-ES"/>
              </w:rPr>
            </w:pPr>
            <w:r w:rsidRPr="007922C6">
              <w:rPr>
                <w:rFonts w:ascii="Times New Roman" w:hAnsi="Times New Roman" w:cs="Times New Roman"/>
                <w:sz w:val="24"/>
                <w:lang w:val="es-ES"/>
              </w:rPr>
              <w:t xml:space="preserve">Debe incluir </w:t>
            </w:r>
            <w:r>
              <w:rPr>
                <w:rFonts w:ascii="Times New Roman" w:hAnsi="Times New Roman" w:cs="Times New Roman"/>
                <w:sz w:val="24"/>
                <w:lang w:val="es-HN"/>
              </w:rPr>
              <w:t xml:space="preserve">soportes para transductores, </w:t>
            </w:r>
            <w:r w:rsidRPr="007922C6">
              <w:rPr>
                <w:rFonts w:ascii="Times New Roman" w:hAnsi="Times New Roman" w:cs="Times New Roman"/>
                <w:sz w:val="24"/>
                <w:lang w:val="es-ES"/>
              </w:rPr>
              <w:t xml:space="preserve"> </w:t>
            </w:r>
            <w:r>
              <w:rPr>
                <w:rFonts w:ascii="Times New Roman" w:hAnsi="Times New Roman" w:cs="Times New Roman"/>
                <w:sz w:val="24"/>
                <w:lang w:val="es-HN"/>
              </w:rPr>
              <w:t>control de cables, soporte para impresora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4</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Arial" w:hAnsi="Arial" w:cs="Arial"/>
                <w:sz w:val="24"/>
                <w:lang w:val="es-ES"/>
              </w:rPr>
            </w:pPr>
            <w:r w:rsidRPr="007922C6">
              <w:rPr>
                <w:rFonts w:ascii="Times New Roman" w:hAnsi="Times New Roman" w:cs="Times New Roman"/>
                <w:sz w:val="24"/>
                <w:lang w:val="es-ES"/>
              </w:rPr>
              <w:t>A</w:t>
            </w:r>
            <w:r>
              <w:rPr>
                <w:rFonts w:ascii="Times New Roman" w:hAnsi="Times New Roman" w:cs="Times New Roman"/>
                <w:sz w:val="24"/>
                <w:lang w:val="es-HN"/>
              </w:rPr>
              <w:t>daptador de  para tres (03) o más puertos, bandeja de organización de cables y transductores, entre otros</w:t>
            </w:r>
            <w:r>
              <w:rPr>
                <w:rFonts w:ascii="Arial" w:hAnsi="Arial" w:cs="Arial"/>
                <w:sz w:val="24"/>
                <w:lang w:val="es-HN"/>
              </w:rPr>
              <w:t>.</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5</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sz w:val="24"/>
                <w:lang w:val="es-ES"/>
              </w:rPr>
            </w:pPr>
            <w:r w:rsidRPr="007922C6">
              <w:rPr>
                <w:rFonts w:ascii="Times New Roman" w:hAnsi="Times New Roman" w:cs="Times New Roman"/>
                <w:sz w:val="24"/>
                <w:lang w:val="es-ES"/>
              </w:rPr>
              <w:t xml:space="preserve">Soporte de transductores de 3 o mas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6</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rPr>
            </w:pPr>
            <w:r>
              <w:rPr>
                <w:rFonts w:ascii="Times New Roman" w:hAnsi="Times New Roman" w:cs="Times New Roman"/>
                <w:sz w:val="24"/>
              </w:rPr>
              <w:t xml:space="preserve">Teclado alfanumérico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7</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sz w:val="24"/>
                <w:lang w:val="es-ES"/>
              </w:rPr>
            </w:pPr>
            <w:r w:rsidRPr="007922C6">
              <w:rPr>
                <w:rFonts w:ascii="Times New Roman" w:hAnsi="Times New Roman" w:cs="Times New Roman"/>
                <w:sz w:val="24"/>
                <w:lang w:val="es-ES"/>
              </w:rPr>
              <w:t>Sistema de alimentación eléctrica, Voltaje:110-127 V, 60 Hz., para conectar 6 o más puertos para el equipo y sus componentes.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pStyle w:val="Prrafodelista"/>
              <w:numPr>
                <w:ilvl w:val="0"/>
                <w:numId w:val="24"/>
              </w:numPr>
              <w:spacing w:after="0" w:line="240" w:lineRule="auto"/>
              <w:ind w:left="214" w:hanging="284"/>
              <w:rPr>
                <w:rFonts w:ascii="Arial" w:hAnsi="Arial" w:cs="Arial"/>
                <w:b/>
                <w:bCs/>
                <w:color w:val="000000"/>
                <w:lang w:eastAsia="es-HN"/>
              </w:rPr>
            </w:pPr>
          </w:p>
        </w:tc>
        <w:tc>
          <w:tcPr>
            <w:tcW w:w="3858" w:type="pct"/>
            <w:gridSpan w:val="4"/>
            <w:tcBorders>
              <w:top w:val="single" w:sz="4" w:space="0" w:color="auto"/>
              <w:left w:val="single" w:sz="4" w:space="0" w:color="auto"/>
              <w:bottom w:val="single" w:sz="4" w:space="0" w:color="auto"/>
            </w:tcBorders>
            <w:shd w:val="clear" w:color="auto" w:fill="auto"/>
            <w:vAlign w:val="center"/>
          </w:tcPr>
          <w:p w:rsidR="00FE17FF" w:rsidRDefault="00074C0D">
            <w:pPr>
              <w:spacing w:after="0" w:line="240" w:lineRule="auto"/>
              <w:rPr>
                <w:rFonts w:ascii="Times New Roman" w:hAnsi="Times New Roman" w:cs="Times New Roman"/>
                <w:color w:val="000000"/>
                <w:lang w:eastAsia="es-HN"/>
              </w:rPr>
            </w:pPr>
            <w:r>
              <w:rPr>
                <w:rFonts w:ascii="Times New Roman" w:hAnsi="Times New Roman" w:cs="Times New Roman"/>
                <w:b/>
                <w:sz w:val="24"/>
              </w:rPr>
              <w:t>Tecnología Software en español</w:t>
            </w: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8</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sidRPr="007922C6">
              <w:rPr>
                <w:rFonts w:ascii="Times New Roman" w:hAnsi="Times New Roman" w:cs="Times New Roman"/>
                <w:color w:val="000000"/>
                <w:sz w:val="24"/>
                <w:lang w:val="es-ES"/>
              </w:rPr>
              <w:t>Plataforma compatible para ampliación de software y hardware de ecocardiografía tridimensional multiplanar en tiempo real transtorácica y transesofágica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rPr>
                <w:rFonts w:ascii="Arial" w:hAnsi="Arial" w:cs="Arial"/>
                <w:color w:val="000000"/>
                <w:lang w:val="es-ES" w:eastAsia="es-HN"/>
              </w:rPr>
            </w:pPr>
            <w:r w:rsidRPr="007922C6">
              <w:rPr>
                <w:rFonts w:ascii="Arial" w:hAnsi="Arial" w:cs="Arial"/>
                <w:color w:val="000000"/>
                <w:lang w:val="es-ES" w:eastAsia="es-HN"/>
              </w:rPr>
              <w:t> </w:t>
            </w:r>
          </w:p>
        </w:tc>
        <w:tc>
          <w:tcPr>
            <w:tcW w:w="484" w:type="pct"/>
            <w:tcBorders>
              <w:left w:val="single" w:sz="4" w:space="0" w:color="auto"/>
            </w:tcBorders>
            <w:shd w:val="clear" w:color="auto" w:fill="auto"/>
            <w:vAlign w:val="center"/>
          </w:tcPr>
          <w:p w:rsidR="00FE17FF" w:rsidRPr="007922C6" w:rsidRDefault="00074C0D">
            <w:pPr>
              <w:spacing w:after="0" w:line="240" w:lineRule="auto"/>
              <w:rPr>
                <w:rFonts w:ascii="Arial" w:hAnsi="Arial" w:cs="Arial"/>
                <w:color w:val="000000"/>
                <w:lang w:val="es-ES" w:eastAsia="es-HN"/>
              </w:rPr>
            </w:pPr>
            <w:r w:rsidRPr="007922C6">
              <w:rPr>
                <w:rFonts w:ascii="Arial" w:hAnsi="Arial" w:cs="Arial"/>
                <w:color w:val="000000"/>
                <w:lang w:val="es-ES" w:eastAsia="es-HN"/>
              </w:rPr>
              <w:t> </w:t>
            </w:r>
          </w:p>
        </w:tc>
      </w:tr>
      <w:tr w:rsidR="00FE17FF" w:rsidRPr="00BB7CA0">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9</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b/>
                <w:color w:val="000000"/>
                <w:sz w:val="24"/>
                <w:lang w:val="es-ES" w:eastAsia="es-HN"/>
              </w:rPr>
            </w:pPr>
            <w:r>
              <w:rPr>
                <w:rFonts w:ascii="Times New Roman" w:hAnsi="Times New Roman" w:cs="Times New Roman"/>
                <w:sz w:val="24"/>
                <w:szCs w:val="25"/>
                <w:lang w:val="es-HN"/>
              </w:rPr>
              <w:t>Transductor: Sonda multifrecuencia con frecuencias armónicas de banda ancha y con tecnología de cristal único para ecocardiografía de adultos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10</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szCs w:val="25"/>
                <w:lang w:val="es-HN"/>
              </w:rPr>
              <w:t>Impresora térmica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11</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5"/>
                <w:lang w:val="es-HN"/>
              </w:rPr>
              <w:t>Unidad lector-grabador CD/DVD y conexión USB para grabar en unidades portátiles de memoria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12</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szCs w:val="25"/>
                <w:lang w:val="es-HN"/>
              </w:rPr>
              <w:t xml:space="preserve">Con posibilidad de exportación de imágenes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13</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5"/>
                <w:lang w:val="es-HN"/>
              </w:rPr>
              <w:t>Conexión en red RJ45 de alta velocidad.</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14</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5"/>
                <w:lang w:val="es-HN"/>
              </w:rPr>
              <w:t>Compatibilidad de almacenamiento de los estudios en el PACS existente en el Hospital Militar</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15</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5"/>
                <w:lang w:val="es-HN"/>
              </w:rPr>
              <w:t>Segundo armónico específico de contraste para estudios de opacificación ventricular</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16</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5"/>
                <w:lang w:val="es-HN"/>
              </w:rPr>
              <w:t>Presentación de señales de ECG (de cinco derivaciones o más), respiración y auxiliares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17</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lang w:val="es-HN"/>
              </w:rPr>
              <w:t xml:space="preserve">Rango dinámico de al menos 180 dB o mas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18</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szCs w:val="24"/>
                <w:lang w:val="es-ES" w:eastAsia="es-SV"/>
              </w:rPr>
            </w:pPr>
            <w:r>
              <w:rPr>
                <w:rFonts w:ascii="Times New Roman" w:hAnsi="Times New Roman" w:cs="Times New Roman"/>
                <w:sz w:val="24"/>
                <w:szCs w:val="24"/>
                <w:lang w:val="es-HN"/>
              </w:rPr>
              <w:t>Almacenamiento de imágenes en DVD y CD en múltiples formatos incluyendo datos compatibles con PCs.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val="es-HN" w:eastAsia="es-HN"/>
              </w:rPr>
            </w:pPr>
            <w:r>
              <w:rPr>
                <w:rFonts w:ascii="Arial" w:hAnsi="Arial" w:cs="Arial"/>
                <w:color w:val="000000"/>
                <w:lang w:val="es-HN" w:eastAsia="es-HN"/>
              </w:rPr>
              <w:t>19</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Módulo DICOM 3.0 para conexión a Servidores de datos, con las licencias correspondientes.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val="es-HN"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val="es-HN"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val="es-HN"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20</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szCs w:val="24"/>
                <w:lang w:val="es-HN" w:eastAsia="es-SV"/>
              </w:rPr>
            </w:pPr>
            <w:r>
              <w:rPr>
                <w:rFonts w:ascii="Times New Roman" w:hAnsi="Times New Roman" w:cs="Times New Roman"/>
                <w:sz w:val="24"/>
                <w:szCs w:val="24"/>
                <w:lang w:val="es-HN"/>
              </w:rPr>
              <w:t>Monitor Led full HD de 15" o más, de alta resolución de 1.920 × 1.080 píxeles o mas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val="es-HN"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21</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4"/>
                <w:lang w:val="es-HN"/>
              </w:rPr>
            </w:pPr>
            <w:r>
              <w:rPr>
                <w:rFonts w:ascii="Times New Roman" w:hAnsi="Times New Roman" w:cs="Times New Roman"/>
                <w:sz w:val="24"/>
                <w:szCs w:val="24"/>
                <w:lang w:val="es-HN"/>
              </w:rPr>
              <w:t>Disco duro integrado de 80 G o mas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22</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074C0D">
            <w:pPr>
              <w:spacing w:after="0" w:line="240" w:lineRule="auto"/>
              <w:jc w:val="both"/>
              <w:rPr>
                <w:rFonts w:ascii="Times New Roman" w:hAnsi="Times New Roman" w:cs="Times New Roman"/>
                <w:color w:val="000000"/>
                <w:sz w:val="24"/>
                <w:szCs w:val="24"/>
                <w:lang w:val="es-ES" w:eastAsia="es-SV"/>
              </w:rPr>
            </w:pPr>
            <w:r>
              <w:rPr>
                <w:rFonts w:ascii="Times New Roman" w:hAnsi="Times New Roman" w:cs="Times New Roman"/>
                <w:sz w:val="24"/>
                <w:szCs w:val="24"/>
                <w:lang w:val="es-HN"/>
              </w:rPr>
              <w:t xml:space="preserve">Quince mil (15.000) o más canales procesados en forma digital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23</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szCs w:val="24"/>
                <w:lang w:val="es-HN" w:eastAsia="es-SV"/>
              </w:rPr>
            </w:pPr>
            <w:r w:rsidRPr="007922C6">
              <w:rPr>
                <w:rFonts w:ascii="Times New Roman" w:hAnsi="Times New Roman" w:cs="Times New Roman"/>
                <w:color w:val="000000"/>
                <w:sz w:val="24"/>
                <w:szCs w:val="24"/>
                <w:lang w:val="es-ES" w:eastAsia="es-SV"/>
              </w:rPr>
              <w:t xml:space="preserve">Con </w:t>
            </w:r>
            <w:r>
              <w:rPr>
                <w:rFonts w:ascii="Times New Roman" w:hAnsi="Times New Roman" w:cs="Times New Roman"/>
                <w:sz w:val="24"/>
                <w:szCs w:val="24"/>
                <w:lang w:val="es-HN"/>
              </w:rPr>
              <w:t>procesamiento de inversión de pulsos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24</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lang w:val="es-HN"/>
              </w:rPr>
              <w:t xml:space="preserve">Programas de arranque predefinidos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25</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lang w:val="es-HN"/>
              </w:rPr>
              <w:t>Programas de anotaciones y comentarios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26</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lang w:val="es-HN"/>
              </w:rPr>
              <w:t>Programa de marcas corporales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27</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Arial" w:hAnsi="Arial" w:cs="Arial"/>
                <w:sz w:val="24"/>
                <w:szCs w:val="25"/>
                <w:lang w:val="es-HN"/>
              </w:rPr>
            </w:pPr>
            <w:r>
              <w:rPr>
                <w:rFonts w:ascii="Arial" w:hAnsi="Arial" w:cs="Arial"/>
                <w:sz w:val="24"/>
                <w:lang w:val="es-HN"/>
              </w:rPr>
              <w:t>Programa de Auto-Trazado con cálculos automáticos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7922C6"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7922C6"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28</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lang w:val="es-HN"/>
              </w:rPr>
              <w:t>Programas completos de análisis con medidas y cálculos en todas las aplicaciones incluidas, personalizables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b/>
                <w:bCs/>
                <w:color w:val="000000"/>
                <w:lang w:val="es-ES" w:eastAsia="es-HN"/>
              </w:rPr>
            </w:pPr>
          </w:p>
        </w:tc>
        <w:tc>
          <w:tcPr>
            <w:tcW w:w="3858" w:type="pct"/>
            <w:gridSpan w:val="4"/>
            <w:tcBorders>
              <w:top w:val="single" w:sz="4" w:space="0" w:color="auto"/>
              <w:left w:val="single" w:sz="4" w:space="0" w:color="auto"/>
              <w:bottom w:val="single" w:sz="4" w:space="0" w:color="auto"/>
            </w:tcBorders>
            <w:shd w:val="clear" w:color="auto" w:fill="auto"/>
            <w:vAlign w:val="center"/>
          </w:tcPr>
          <w:p w:rsidR="00FE17FF" w:rsidRPr="00141811" w:rsidRDefault="00074C0D">
            <w:pPr>
              <w:spacing w:after="0" w:line="240" w:lineRule="auto"/>
              <w:rPr>
                <w:rFonts w:ascii="Times New Roman" w:hAnsi="Times New Roman" w:cs="Times New Roman"/>
                <w:b/>
                <w:color w:val="000000"/>
                <w:lang w:val="es-ES" w:eastAsia="es-SV"/>
              </w:rPr>
            </w:pPr>
            <w:r w:rsidRPr="00141811">
              <w:rPr>
                <w:rFonts w:ascii="Times New Roman" w:hAnsi="Times New Roman" w:cs="Times New Roman"/>
                <w:b/>
                <w:color w:val="000000"/>
                <w:sz w:val="24"/>
                <w:lang w:val="es-ES" w:eastAsia="es-SV"/>
              </w:rPr>
              <w:t>Sondas que se puedan utilizar con frecuencias bajas de 1-5 MHZ y frecuencias altas de 10-18 MHZ</w:t>
            </w: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29</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lang w:val="es-HN"/>
              </w:rPr>
            </w:pPr>
            <w:r>
              <w:rPr>
                <w:rFonts w:ascii="Times New Roman" w:hAnsi="Times New Roman" w:cs="Times New Roman"/>
                <w:sz w:val="24"/>
              </w:rPr>
              <w:t xml:space="preserve">Sonda convexa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30</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rPr>
              <w:t xml:space="preserve">Sonda micro-convexa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31</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rPr>
              <w:t>Sonda lineal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32</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rPr>
              <w:t>Sonda cardíaca adulto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33</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rPr>
              <w:t xml:space="preserve">Sonda cardíaca pediátrico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34</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rPr>
            </w:pPr>
            <w:r>
              <w:rPr>
                <w:rFonts w:ascii="Times New Roman" w:hAnsi="Times New Roman" w:cs="Times New Roman"/>
                <w:sz w:val="24"/>
              </w:rPr>
              <w:t xml:space="preserve">Sonda cardíaca neonatal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35</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rPr>
            </w:pPr>
            <w:r>
              <w:rPr>
                <w:rFonts w:ascii="Times New Roman" w:hAnsi="Times New Roman" w:cs="Times New Roman"/>
                <w:sz w:val="24"/>
              </w:rPr>
              <w:t xml:space="preserve">Sonda CW sin imágenes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3858" w:type="pct"/>
            <w:gridSpan w:val="4"/>
            <w:tcBorders>
              <w:top w:val="single" w:sz="4" w:space="0" w:color="auto"/>
              <w:left w:val="single" w:sz="4" w:space="0" w:color="auto"/>
              <w:bottom w:val="single" w:sz="4" w:space="0" w:color="auto"/>
            </w:tcBorders>
            <w:shd w:val="clear" w:color="auto" w:fill="auto"/>
            <w:vAlign w:val="center"/>
          </w:tcPr>
          <w:p w:rsidR="00FE17FF" w:rsidRDefault="00074C0D">
            <w:pPr>
              <w:spacing w:after="0" w:line="240" w:lineRule="auto"/>
              <w:rPr>
                <w:rFonts w:ascii="Times New Roman" w:hAnsi="Times New Roman" w:cs="Times New Roman"/>
                <w:b/>
                <w:color w:val="000000"/>
                <w:lang w:eastAsia="es-HN"/>
              </w:rPr>
            </w:pPr>
            <w:r>
              <w:rPr>
                <w:rFonts w:ascii="Times New Roman" w:hAnsi="Times New Roman" w:cs="Times New Roman"/>
                <w:b/>
                <w:sz w:val="24"/>
              </w:rPr>
              <w:t>Aplicaciones</w:t>
            </w: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36</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val="es-HN" w:eastAsia="es-SV"/>
              </w:rPr>
            </w:pPr>
            <w:r>
              <w:rPr>
                <w:rFonts w:ascii="Times New Roman" w:hAnsi="Times New Roman" w:cs="Times New Roman"/>
                <w:sz w:val="24"/>
                <w:szCs w:val="23"/>
                <w:lang w:val="es-HN"/>
              </w:rPr>
              <w:t>Cardiología de adultos/pediátrico/neonato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r>
      <w:tr w:rsidR="00FE17FF">
        <w:trPr>
          <w:trHeight w:val="20"/>
        </w:trPr>
        <w:tc>
          <w:tcPr>
            <w:tcW w:w="1142" w:type="pct"/>
            <w:vMerge/>
            <w:tcBorders>
              <w:left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37</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color w:val="000000"/>
                <w:sz w:val="24"/>
                <w:lang w:eastAsia="es-SV"/>
              </w:rPr>
            </w:pPr>
            <w:r>
              <w:rPr>
                <w:rFonts w:ascii="Times New Roman" w:hAnsi="Times New Roman" w:cs="Times New Roman"/>
                <w:sz w:val="24"/>
                <w:szCs w:val="23"/>
                <w:lang w:val="es-HN"/>
              </w:rPr>
              <w:t>Transesofágica de adultos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c>
          <w:tcPr>
            <w:tcW w:w="484" w:type="pct"/>
            <w:tcBorders>
              <w:left w:val="single" w:sz="4" w:space="0" w:color="auto"/>
            </w:tcBorders>
            <w:shd w:val="clear" w:color="auto" w:fill="auto"/>
            <w:vAlign w:val="center"/>
          </w:tcPr>
          <w:p w:rsidR="00FE17FF" w:rsidRDefault="00FE17FF">
            <w:pPr>
              <w:spacing w:after="0" w:line="240" w:lineRule="auto"/>
              <w:rPr>
                <w:rFonts w:ascii="Arial" w:hAnsi="Arial" w:cs="Arial"/>
                <w:color w:val="000000"/>
                <w:lang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Default="00FE17FF">
            <w:pPr>
              <w:spacing w:after="0" w:line="240" w:lineRule="auto"/>
              <w:rPr>
                <w:rFonts w:ascii="Arial" w:hAnsi="Arial" w:cs="Arial"/>
                <w:b/>
                <w:bCs/>
                <w:color w:val="000000"/>
                <w:lang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38</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074C0D">
            <w:pPr>
              <w:spacing w:after="0" w:line="240" w:lineRule="auto"/>
              <w:jc w:val="both"/>
              <w:rPr>
                <w:rFonts w:ascii="Times New Roman" w:hAnsi="Times New Roman" w:cs="Times New Roman"/>
                <w:color w:val="000000"/>
                <w:sz w:val="24"/>
                <w:lang w:val="es-ES" w:eastAsia="es-SV"/>
              </w:rPr>
            </w:pPr>
            <w:r>
              <w:rPr>
                <w:rFonts w:ascii="Times New Roman" w:hAnsi="Times New Roman" w:cs="Times New Roman"/>
                <w:sz w:val="24"/>
                <w:szCs w:val="23"/>
                <w:lang w:val="es-HN"/>
              </w:rPr>
              <w:t>Vascular: carótida, arterias, venas, abdomen, acceso vascular e intervencionista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hAnsi="Times New Roman" w:cs="Times New Roman"/>
                <w:color w:val="000000"/>
                <w:lang w:eastAsia="es-HN"/>
              </w:rPr>
            </w:pPr>
            <w:r>
              <w:rPr>
                <w:rFonts w:ascii="Times New Roman" w:hAnsi="Times New Roman" w:cs="Times New Roman"/>
                <w:color w:val="000000"/>
                <w:lang w:eastAsia="es-HN"/>
              </w:rPr>
              <w:t>39</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3"/>
                <w:lang w:val="es-HN"/>
              </w:rPr>
            </w:pPr>
            <w:r>
              <w:rPr>
                <w:rFonts w:ascii="Times New Roman" w:hAnsi="Times New Roman" w:cs="Times New Roman"/>
                <w:sz w:val="24"/>
                <w:szCs w:val="25"/>
                <w:lang w:val="es-HN"/>
              </w:rPr>
              <w:t xml:space="preserve">Modos 2D, 3D, 4D, Doppler espectral pulsado y continuo, Doppler color, modo M, modo B, modo M anatómico en tiempo real y zoom acústico. Doppler </w:t>
            </w:r>
            <w:r>
              <w:rPr>
                <w:rFonts w:ascii="Times New Roman" w:hAnsi="Times New Roman" w:cs="Times New Roman"/>
                <w:sz w:val="24"/>
                <w:szCs w:val="25"/>
                <w:lang w:val="es-HN"/>
              </w:rPr>
              <w:lastRenderedPageBreak/>
              <w:t>tisular espectral y color con análisis de strain, strain 2D y strain rate en tiempo real y postproceso. Los transductores deben adaptarse en modos 2D, y 4D. Incluida la combinación de los diferentes modos de trabajo.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r>
      <w:tr w:rsidR="00FE17FF" w:rsidRPr="00BB7CA0">
        <w:trPr>
          <w:trHeight w:val="20"/>
        </w:trPr>
        <w:tc>
          <w:tcPr>
            <w:tcW w:w="1142" w:type="pct"/>
            <w:vMerge/>
            <w:tcBorders>
              <w:left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b/>
                <w:bCs/>
                <w:color w:val="000000"/>
                <w:lang w:val="es-ES" w:eastAsia="es-HN"/>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Arial" w:hAnsi="Arial" w:cs="Arial"/>
                <w:color w:val="000000"/>
                <w:lang w:eastAsia="es-HN"/>
              </w:rPr>
            </w:pPr>
            <w:r>
              <w:rPr>
                <w:rFonts w:ascii="Arial" w:hAnsi="Arial" w:cs="Arial"/>
                <w:color w:val="000000"/>
                <w:lang w:eastAsia="es-HN"/>
              </w:rPr>
              <w:t>40</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both"/>
              <w:rPr>
                <w:rFonts w:ascii="Times New Roman" w:hAnsi="Times New Roman" w:cs="Times New Roman"/>
                <w:sz w:val="24"/>
                <w:szCs w:val="25"/>
                <w:lang w:val="es-HN"/>
              </w:rPr>
            </w:pPr>
            <w:r>
              <w:rPr>
                <w:rFonts w:ascii="Times New Roman" w:hAnsi="Times New Roman" w:cs="Times New Roman"/>
                <w:sz w:val="24"/>
                <w:szCs w:val="25"/>
                <w:lang w:val="es-HN"/>
              </w:rPr>
              <w:t>Estación de trabajo incorporada con base de datos de pacientes que permita la grabación en soporte CD / DVD  debe permitir la elaboración de informes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c>
          <w:tcPr>
            <w:tcW w:w="484" w:type="pct"/>
            <w:tcBorders>
              <w:left w:val="single" w:sz="4" w:space="0" w:color="auto"/>
            </w:tcBorders>
            <w:shd w:val="clear" w:color="auto" w:fill="auto"/>
            <w:vAlign w:val="center"/>
          </w:tcPr>
          <w:p w:rsidR="00FE17FF" w:rsidRPr="00141811" w:rsidRDefault="00FE17FF">
            <w:pPr>
              <w:spacing w:after="0" w:line="240" w:lineRule="auto"/>
              <w:rPr>
                <w:rFonts w:ascii="Arial" w:hAnsi="Arial" w:cs="Arial"/>
                <w:color w:val="000000"/>
                <w:lang w:val="es-ES" w:eastAsia="es-HN"/>
              </w:rPr>
            </w:pPr>
          </w:p>
        </w:tc>
      </w:tr>
      <w:tr w:rsidR="00FE17FF">
        <w:trPr>
          <w:trHeight w:val="20"/>
        </w:trPr>
        <w:tc>
          <w:tcPr>
            <w:tcW w:w="4003" w:type="pct"/>
            <w:gridSpan w:val="3"/>
            <w:shd w:val="clear" w:color="auto" w:fill="auto"/>
            <w:noWrap/>
            <w:vAlign w:val="bottom"/>
          </w:tcPr>
          <w:p w:rsidR="00FE17FF" w:rsidRDefault="00074C0D">
            <w:pPr>
              <w:spacing w:after="0" w:line="240" w:lineRule="auto"/>
              <w:jc w:val="center"/>
              <w:rPr>
                <w:rFonts w:ascii="Times New Roman" w:hAnsi="Times New Roman" w:cs="Times New Roman"/>
                <w:b/>
                <w:bCs/>
                <w:color w:val="000000"/>
                <w:lang w:eastAsia="es-HN"/>
              </w:rPr>
            </w:pPr>
            <w:r>
              <w:rPr>
                <w:rFonts w:ascii="Times New Roman" w:hAnsi="Times New Roman" w:cs="Times New Roman"/>
                <w:b/>
                <w:bCs/>
                <w:color w:val="000000"/>
                <w:lang w:eastAsia="es-HN"/>
              </w:rPr>
              <w:t>TOTAL DE ESPECIFICACIONES TÉCNICAS</w:t>
            </w:r>
          </w:p>
        </w:tc>
        <w:tc>
          <w:tcPr>
            <w:tcW w:w="513" w:type="pct"/>
            <w:shd w:val="clear" w:color="auto" w:fill="auto"/>
            <w:noWrap/>
            <w:vAlign w:val="bottom"/>
          </w:tcPr>
          <w:p w:rsidR="00FE17FF" w:rsidRDefault="00074C0D">
            <w:pPr>
              <w:spacing w:after="0" w:line="240" w:lineRule="auto"/>
              <w:rPr>
                <w:rFonts w:ascii="Arial" w:hAnsi="Arial" w:cs="Arial"/>
                <w:color w:val="000000"/>
                <w:lang w:eastAsia="es-HN"/>
              </w:rPr>
            </w:pPr>
            <w:r>
              <w:rPr>
                <w:rFonts w:ascii="Arial" w:hAnsi="Arial" w:cs="Arial"/>
                <w:color w:val="000000"/>
                <w:lang w:eastAsia="es-HN"/>
              </w:rPr>
              <w:t> </w:t>
            </w:r>
          </w:p>
        </w:tc>
        <w:tc>
          <w:tcPr>
            <w:tcW w:w="484" w:type="pct"/>
            <w:shd w:val="clear" w:color="auto" w:fill="auto"/>
            <w:noWrap/>
            <w:vAlign w:val="bottom"/>
          </w:tcPr>
          <w:p w:rsidR="00FE17FF" w:rsidRDefault="00074C0D">
            <w:pPr>
              <w:spacing w:after="0" w:line="240" w:lineRule="auto"/>
              <w:rPr>
                <w:rFonts w:ascii="Arial" w:hAnsi="Arial" w:cs="Arial"/>
                <w:color w:val="000000"/>
                <w:lang w:eastAsia="es-HN"/>
              </w:rPr>
            </w:pPr>
            <w:r>
              <w:rPr>
                <w:rFonts w:ascii="Arial" w:hAnsi="Arial" w:cs="Arial"/>
                <w:color w:val="000000"/>
                <w:lang w:eastAsia="es-HN"/>
              </w:rPr>
              <w:t> </w:t>
            </w:r>
          </w:p>
        </w:tc>
      </w:tr>
    </w:tbl>
    <w:p w:rsidR="00FE17FF" w:rsidRDefault="00FE17FF">
      <w:pPr>
        <w:rPr>
          <w:lang w:eastAsia="es-ES"/>
        </w:rPr>
      </w:pPr>
    </w:p>
    <w:tbl>
      <w:tblPr>
        <w:tblpPr w:leftFromText="141" w:rightFromText="141" w:vertAnchor="page" w:horzAnchor="margin" w:tblpXSpec="center" w:tblpY="1903"/>
        <w:tblW w:w="10637" w:type="dxa"/>
        <w:jc w:val="center"/>
        <w:tblLayout w:type="fixed"/>
        <w:tblCellMar>
          <w:left w:w="70" w:type="dxa"/>
          <w:right w:w="70" w:type="dxa"/>
        </w:tblCellMar>
        <w:tblLook w:val="04A0" w:firstRow="1" w:lastRow="0" w:firstColumn="1" w:lastColumn="0" w:noHBand="0" w:noVBand="1"/>
      </w:tblPr>
      <w:tblGrid>
        <w:gridCol w:w="1355"/>
        <w:gridCol w:w="844"/>
        <w:gridCol w:w="6194"/>
        <w:gridCol w:w="1122"/>
        <w:gridCol w:w="1122"/>
      </w:tblGrid>
      <w:tr w:rsidR="00FE17FF">
        <w:trPr>
          <w:trHeight w:val="170"/>
          <w:jc w:val="center"/>
        </w:trPr>
        <w:tc>
          <w:tcPr>
            <w:tcW w:w="8393" w:type="dxa"/>
            <w:gridSpan w:val="3"/>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Calibri" w:hAnsi="Times New Roman" w:cs="Times New Roman"/>
                <w:b/>
                <w:bCs/>
                <w:color w:val="000000"/>
                <w:lang w:val="es-HN"/>
              </w:rPr>
              <w:lastRenderedPageBreak/>
              <w:t>PARTIDA NO. 6</w:t>
            </w:r>
          </w:p>
        </w:tc>
        <w:tc>
          <w:tcPr>
            <w:tcW w:w="1122"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rPr>
              <w:t xml:space="preserve">Cumple </w:t>
            </w:r>
          </w:p>
        </w:tc>
        <w:tc>
          <w:tcPr>
            <w:tcW w:w="1122"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Calibri" w:hAnsi="Times New Roman" w:cs="Times New Roman"/>
                <w:b/>
                <w:bCs/>
                <w:color w:val="000000"/>
                <w:lang w:val="es-HN"/>
              </w:rPr>
            </w:pPr>
            <w:r>
              <w:rPr>
                <w:rFonts w:ascii="Times New Roman" w:eastAsia="Calibri" w:hAnsi="Times New Roman" w:cs="Times New Roman"/>
                <w:b/>
                <w:bCs/>
                <w:color w:val="000000"/>
                <w:lang w:val="es-HN"/>
              </w:rPr>
              <w:t>No Cumple</w:t>
            </w:r>
          </w:p>
        </w:tc>
      </w:tr>
      <w:tr w:rsidR="00FE17FF">
        <w:trPr>
          <w:trHeight w:val="170"/>
          <w:jc w:val="center"/>
        </w:trPr>
        <w:tc>
          <w:tcPr>
            <w:tcW w:w="8393" w:type="dxa"/>
            <w:gridSpan w:val="3"/>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Times New Roman" w:hAnsi="Times New Roman" w:cs="Times New Roman"/>
                <w:b/>
                <w:color w:val="000000"/>
                <w:lang w:val="es-HN" w:eastAsia="es-HN"/>
              </w:rPr>
              <w:t>LAVADORA INDUSTRIAL DE 100-120 LIBRAS</w:t>
            </w: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jc w:val="center"/>
              <w:rPr>
                <w:rFonts w:ascii="Times New Roman" w:eastAsia="Times New Roman" w:hAnsi="Times New Roman" w:cs="Times New Roman"/>
                <w:b/>
                <w:color w:val="000000"/>
                <w:lang w:val="es-HN" w:eastAsia="es-HN"/>
              </w:rPr>
            </w:pP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jc w:val="center"/>
              <w:rPr>
                <w:rFonts w:ascii="Times New Roman" w:eastAsia="Times New Roman" w:hAnsi="Times New Roman" w:cs="Times New Roman"/>
                <w:b/>
                <w:color w:val="000000"/>
                <w:lang w:val="es-HN" w:eastAsia="es-HN"/>
              </w:rPr>
            </w:pPr>
          </w:p>
        </w:tc>
      </w:tr>
      <w:tr w:rsidR="00FE17FF">
        <w:trPr>
          <w:trHeight w:val="170"/>
          <w:jc w:val="center"/>
        </w:trPr>
        <w:tc>
          <w:tcPr>
            <w:tcW w:w="2199" w:type="dxa"/>
            <w:gridSpan w:val="2"/>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Times New Roman" w:hAnsi="Times New Roman" w:cs="Times New Roman"/>
                <w:b/>
                <w:color w:val="000000"/>
                <w:lang w:val="es-HN" w:eastAsia="es-HN"/>
              </w:rPr>
              <w:t>Cantidad</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Times New Roman" w:hAnsi="Times New Roman" w:cs="Times New Roman"/>
                <w:b/>
                <w:color w:val="000000"/>
                <w:lang w:val="es-HN" w:eastAsia="es-HN"/>
              </w:rPr>
              <w:t>1</w:t>
            </w: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jc w:val="center"/>
              <w:rPr>
                <w:rFonts w:ascii="Times New Roman" w:eastAsia="Times New Roman" w:hAnsi="Times New Roman" w:cs="Times New Roman"/>
                <w:b/>
                <w:color w:val="000000"/>
                <w:lang w:val="es-HN" w:eastAsia="es-HN"/>
              </w:rPr>
            </w:pP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jc w:val="center"/>
              <w:rPr>
                <w:rFonts w:ascii="Times New Roman" w:eastAsia="Times New Roman" w:hAnsi="Times New Roman" w:cs="Times New Roman"/>
                <w:b/>
                <w:color w:val="000000"/>
                <w:lang w:val="es-HN" w:eastAsia="es-HN"/>
              </w:rPr>
            </w:pPr>
          </w:p>
        </w:tc>
      </w:tr>
      <w:tr w:rsidR="00FE17FF">
        <w:trPr>
          <w:trHeight w:val="170"/>
          <w:jc w:val="center"/>
        </w:trPr>
        <w:tc>
          <w:tcPr>
            <w:tcW w:w="8393" w:type="dxa"/>
            <w:gridSpan w:val="3"/>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Times New Roman" w:hAnsi="Times New Roman" w:cs="Times New Roman"/>
                <w:b/>
                <w:color w:val="000000"/>
                <w:lang w:val="es-HN" w:eastAsia="es-HN"/>
              </w:rPr>
              <w:t>Especificaciones técnicas mínimas Requeridas</w:t>
            </w: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color w:val="000000"/>
                <w:lang w:val="es-HN" w:eastAsia="es-HN"/>
              </w:rPr>
            </w:pP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jc w:val="center"/>
              <w:rPr>
                <w:rFonts w:ascii="Times New Roman" w:eastAsia="Times New Roman" w:hAnsi="Times New Roman" w:cs="Times New Roman"/>
                <w:b/>
                <w:color w:val="000000"/>
                <w:lang w:val="es-HN" w:eastAsia="es-HN"/>
              </w:rPr>
            </w:pPr>
          </w:p>
        </w:tc>
      </w:tr>
      <w:tr w:rsidR="00FE17FF" w:rsidRPr="00BB7CA0">
        <w:trPr>
          <w:trHeight w:val="170"/>
          <w:jc w:val="center"/>
        </w:trPr>
        <w:tc>
          <w:tcPr>
            <w:tcW w:w="1355" w:type="dxa"/>
            <w:vMerge w:val="restart"/>
            <w:tcBorders>
              <w:top w:val="single" w:sz="4" w:space="0" w:color="auto"/>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lang w:val="es-HN" w:eastAsia="es-HN"/>
              </w:rPr>
            </w:pPr>
          </w:p>
        </w:tc>
        <w:tc>
          <w:tcPr>
            <w:tcW w:w="6194" w:type="dxa"/>
            <w:tcBorders>
              <w:top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 xml:space="preserve">Lavadora Industrial, eficiente de alto tráfico en el lavado de ropa Hospitalaria.  </w:t>
            </w: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100-120 libras</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2</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 xml:space="preserve">Montada sobre soporte de acero </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3</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Forro, faldones y tapaderas de acero inoxidable</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4</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Cilindro de acero inoxidable</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5</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Todas las partes húmedas de acero inoxidables</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6</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3-4 Compartimiento y suministros con dispensadores</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458"/>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7</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30 programas de lavado con microprocesador, que controla el suministro de líquidos externos, controla la entrada de agua velocidad de lavado, temperatura, niveles de agua y todos las funciones para alcanzar un resultado óptimo.</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8</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Convertidor de frecuencia de velocidad variable</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53"/>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9</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Puerta que se abra a 180°</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87"/>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7038" w:type="dxa"/>
            <w:gridSpan w:val="2"/>
            <w:tcBorders>
              <w:top w:val="nil"/>
              <w:left w:val="single" w:sz="4" w:space="0" w:color="auto"/>
              <w:bottom w:val="single" w:sz="4" w:space="0" w:color="auto"/>
              <w:right w:val="single" w:sz="4" w:space="0" w:color="auto"/>
            </w:tcBorders>
          </w:tcPr>
          <w:p w:rsidR="00FE17FF" w:rsidRDefault="00074C0D">
            <w:pPr>
              <w:spacing w:after="0" w:line="240" w:lineRule="auto"/>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A) Motor</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10</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10-11 KW, 7.5-12HP 22Amp</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12</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Voltaje 208v trifásica, 60HZ</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7038" w:type="dxa"/>
            <w:gridSpan w:val="2"/>
            <w:tcBorders>
              <w:top w:val="nil"/>
              <w:left w:val="single" w:sz="4" w:space="0" w:color="auto"/>
              <w:bottom w:val="single" w:sz="4" w:space="0" w:color="auto"/>
              <w:right w:val="single" w:sz="4" w:space="0" w:color="auto"/>
            </w:tcBorders>
          </w:tcPr>
          <w:p w:rsidR="00FE17FF" w:rsidRDefault="00074C0D">
            <w:pPr>
              <w:spacing w:after="0" w:line="240" w:lineRule="auto"/>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B) Dimensiones</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13</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Altura 1800-2000mm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14</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Ancho 1600-1800 mm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15</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Profundidad 1700-1900 mm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7038" w:type="dxa"/>
            <w:gridSpan w:val="2"/>
            <w:tcBorders>
              <w:top w:val="nil"/>
              <w:left w:val="single" w:sz="4" w:space="0" w:color="auto"/>
              <w:bottom w:val="single" w:sz="4" w:space="0" w:color="auto"/>
              <w:right w:val="single" w:sz="4" w:space="0" w:color="auto"/>
            </w:tcBorders>
          </w:tcPr>
          <w:p w:rsidR="00FE17FF" w:rsidRDefault="00074C0D">
            <w:pPr>
              <w:spacing w:after="0" w:line="240" w:lineRule="auto"/>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C) Velocidad del cilindro</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16</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Lavado 40-50 RPM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17</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Velocidad de giro 700-750 RPM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18</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Distribución 62 RPM</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19</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Extracción 350G-420G</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Cs/>
                <w:color w:val="000000"/>
                <w:lang w:val="es-HN" w:eastAsia="es-HN"/>
              </w:rPr>
            </w:pPr>
            <w:r>
              <w:rPr>
                <w:rFonts w:ascii="Times New Roman" w:eastAsia="Times New Roman" w:hAnsi="Times New Roman" w:cs="Times New Roman"/>
                <w:bCs/>
                <w:color w:val="000000"/>
                <w:lang w:val="es-HN" w:eastAsia="es-HN"/>
              </w:rPr>
              <w:t>20</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bCs/>
                <w:color w:val="000000"/>
                <w:lang w:val="es-HN" w:eastAsia="es-HN"/>
              </w:rPr>
            </w:pPr>
            <w:r>
              <w:rPr>
                <w:rFonts w:ascii="Times New Roman" w:eastAsia="Times New Roman" w:hAnsi="Times New Roman" w:cs="Times New Roman"/>
                <w:bCs/>
                <w:color w:val="000000"/>
                <w:lang w:val="es-HN" w:eastAsia="es-HN"/>
              </w:rPr>
              <w:t>Volumen del cilindro 800-1000 lts</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Cs/>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844" w:type="dxa"/>
            <w:tcBorders>
              <w:top w:val="nil"/>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Cs/>
                <w:color w:val="000000"/>
                <w:lang w:val="es-HN" w:eastAsia="es-HN"/>
              </w:rPr>
            </w:pPr>
            <w:r>
              <w:rPr>
                <w:rFonts w:ascii="Times New Roman" w:eastAsia="Times New Roman" w:hAnsi="Times New Roman" w:cs="Times New Roman"/>
                <w:bCs/>
                <w:color w:val="000000"/>
                <w:lang w:val="es-HN" w:eastAsia="es-HN"/>
              </w:rPr>
              <w:t>21</w:t>
            </w:r>
          </w:p>
        </w:tc>
        <w:tc>
          <w:tcPr>
            <w:tcW w:w="6194" w:type="dxa"/>
            <w:tcBorders>
              <w:top w:val="nil"/>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bCs/>
                <w:color w:val="000000"/>
                <w:lang w:val="es-HN" w:eastAsia="es-HN"/>
              </w:rPr>
            </w:pPr>
            <w:r>
              <w:rPr>
                <w:rFonts w:ascii="Times New Roman" w:eastAsia="Times New Roman" w:hAnsi="Times New Roman" w:cs="Times New Roman"/>
                <w:bCs/>
                <w:color w:val="000000"/>
                <w:lang w:val="es-HN" w:eastAsia="es-HN"/>
              </w:rPr>
              <w:t>Con sistema para agua caliente y agua al tiempo.</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Cs/>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7038" w:type="dxa"/>
            <w:gridSpan w:val="2"/>
            <w:tcBorders>
              <w:top w:val="nil"/>
              <w:left w:val="single" w:sz="4" w:space="0" w:color="auto"/>
              <w:bottom w:val="single" w:sz="4" w:space="0" w:color="auto"/>
              <w:right w:val="single" w:sz="4" w:space="0" w:color="auto"/>
            </w:tcBorders>
          </w:tcPr>
          <w:p w:rsidR="00FE17FF" w:rsidRDefault="00074C0D">
            <w:pPr>
              <w:spacing w:after="0" w:line="240" w:lineRule="auto"/>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E) Salida del Drenaje y capacidad</w:t>
            </w: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c>
          <w:tcPr>
            <w:tcW w:w="1122" w:type="dxa"/>
            <w:tcBorders>
              <w:top w:val="nil"/>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b/>
                <w:bCs/>
                <w:color w:val="000000"/>
                <w:lang w:val="es-HN" w:eastAsia="es-HN"/>
              </w:rPr>
            </w:pPr>
          </w:p>
        </w:tc>
      </w:tr>
      <w:tr w:rsidR="00FE17FF" w:rsidRPr="00BB7CA0">
        <w:trPr>
          <w:trHeight w:val="162"/>
          <w:jc w:val="center"/>
        </w:trPr>
        <w:tc>
          <w:tcPr>
            <w:tcW w:w="1355" w:type="dxa"/>
            <w:vMerge/>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22</w:t>
            </w:r>
          </w:p>
        </w:tc>
        <w:tc>
          <w:tcPr>
            <w:tcW w:w="6194" w:type="dxa"/>
            <w:tcBorders>
              <w:top w:val="single" w:sz="4" w:space="0" w:color="auto"/>
              <w:left w:val="single" w:sz="4" w:space="0" w:color="auto"/>
              <w:bottom w:val="single" w:sz="4" w:space="0" w:color="auto"/>
              <w:right w:val="single" w:sz="4" w:space="0" w:color="auto"/>
            </w:tcBorders>
            <w:shd w:val="clear" w:color="auto" w:fill="auto"/>
            <w:vAlign w:val="bottom"/>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 xml:space="preserve">Capacidad del drenaje 473 m2 0063Lts/minuto o mas </w:t>
            </w: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1122"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r>
      <w:tr w:rsidR="00FE17FF" w:rsidRPr="00BB7CA0">
        <w:trPr>
          <w:trHeight w:val="162"/>
          <w:jc w:val="center"/>
        </w:trPr>
        <w:tc>
          <w:tcPr>
            <w:tcW w:w="1355" w:type="dxa"/>
            <w:tcBorders>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Cs/>
                <w:color w:val="000000"/>
                <w:lang w:val="es-HN" w:eastAsia="es-HN"/>
              </w:rPr>
            </w:pPr>
            <w:r>
              <w:rPr>
                <w:rFonts w:ascii="Times New Roman" w:eastAsia="Times New Roman" w:hAnsi="Times New Roman" w:cs="Times New Roman"/>
                <w:bCs/>
                <w:color w:val="000000"/>
                <w:lang w:val="es-HN" w:eastAsia="es-HN"/>
              </w:rPr>
              <w:t>23</w:t>
            </w:r>
          </w:p>
        </w:tc>
        <w:tc>
          <w:tcPr>
            <w:tcW w:w="6194" w:type="dxa"/>
            <w:tcBorders>
              <w:top w:val="nil"/>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Calibri" w:hAnsi="Times New Roman" w:cs="Times New Roman"/>
                <w:lang w:val="es-SV"/>
              </w:rPr>
            </w:pPr>
            <w:r>
              <w:rPr>
                <w:rFonts w:ascii="Times New Roman" w:eastAsia="Calibri" w:hAnsi="Times New Roman" w:cs="Times New Roman"/>
                <w:lang w:val="es-SV"/>
              </w:rPr>
              <w:t>La lavadora industrial deberá ser instalada en el Área de Lavandería (el oferente será responsable de todo el proceso de instalación en el anclaje de la lavadora, conexión eléctrica y desagüe).</w:t>
            </w:r>
          </w:p>
        </w:tc>
        <w:tc>
          <w:tcPr>
            <w:tcW w:w="1122" w:type="dxa"/>
            <w:tcBorders>
              <w:top w:val="nil"/>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b/>
                <w:bCs/>
                <w:lang w:val="es-SV"/>
              </w:rPr>
            </w:pPr>
          </w:p>
        </w:tc>
        <w:tc>
          <w:tcPr>
            <w:tcW w:w="1122" w:type="dxa"/>
            <w:tcBorders>
              <w:top w:val="nil"/>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b/>
                <w:bCs/>
                <w:lang w:val="es-SV"/>
              </w:rPr>
            </w:pPr>
          </w:p>
        </w:tc>
      </w:tr>
      <w:tr w:rsidR="00FE17FF">
        <w:trPr>
          <w:trHeight w:val="162"/>
          <w:jc w:val="center"/>
        </w:trPr>
        <w:tc>
          <w:tcPr>
            <w:tcW w:w="1355" w:type="dxa"/>
            <w:tcBorders>
              <w:top w:val="single" w:sz="4" w:space="0" w:color="auto"/>
              <w:left w:val="single" w:sz="4" w:space="0" w:color="auto"/>
              <w:bottom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lang w:val="es-HN" w:eastAsia="es-HN"/>
              </w:rPr>
            </w:pPr>
            <w:r>
              <w:rPr>
                <w:rFonts w:ascii="Times New Roman" w:eastAsia="Times New Roman" w:hAnsi="Times New Roman" w:cs="Times New Roman"/>
                <w:b/>
                <w:color w:val="000000"/>
                <w:lang w:val="es-HN" w:eastAsia="es-HN"/>
              </w:rPr>
              <w:t>F)</w:t>
            </w:r>
          </w:p>
        </w:tc>
        <w:tc>
          <w:tcPr>
            <w:tcW w:w="6194"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Calibri" w:hAnsi="Times New Roman" w:cs="Times New Roman"/>
                <w:b/>
                <w:bCs/>
                <w:lang w:val="es-SV"/>
              </w:rPr>
              <w:t>MANUALES</w:t>
            </w:r>
          </w:p>
        </w:tc>
        <w:tc>
          <w:tcPr>
            <w:tcW w:w="1122" w:type="dxa"/>
            <w:tcBorders>
              <w:top w:val="single" w:sz="4" w:space="0" w:color="auto"/>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b/>
                <w:bCs/>
                <w:lang w:val="es-SV"/>
              </w:rPr>
            </w:pPr>
          </w:p>
        </w:tc>
        <w:tc>
          <w:tcPr>
            <w:tcW w:w="1122" w:type="dxa"/>
            <w:tcBorders>
              <w:top w:val="single" w:sz="4" w:space="0" w:color="auto"/>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b/>
                <w:bCs/>
                <w:lang w:val="es-SV"/>
              </w:rPr>
            </w:pPr>
          </w:p>
        </w:tc>
      </w:tr>
      <w:tr w:rsidR="00FE17FF" w:rsidRPr="00BB7CA0">
        <w:trPr>
          <w:trHeight w:val="162"/>
          <w:jc w:val="center"/>
        </w:trPr>
        <w:tc>
          <w:tcPr>
            <w:tcW w:w="1355" w:type="dxa"/>
            <w:tcBorders>
              <w:top w:val="single" w:sz="4" w:space="0" w:color="auto"/>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23</w:t>
            </w:r>
          </w:p>
        </w:tc>
        <w:tc>
          <w:tcPr>
            <w:tcW w:w="6194"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Calibri" w:hAnsi="Times New Roman" w:cs="Times New Roman"/>
                <w:color w:val="000000"/>
                <w:lang w:val="es-HN" w:eastAsia="es-HN"/>
              </w:rPr>
              <w:t>Manual de Usuario en español físico y digital.</w:t>
            </w:r>
          </w:p>
        </w:tc>
        <w:tc>
          <w:tcPr>
            <w:tcW w:w="1122" w:type="dxa"/>
            <w:tcBorders>
              <w:top w:val="single" w:sz="4" w:space="0" w:color="auto"/>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color w:val="000000"/>
                <w:lang w:val="es-HN" w:eastAsia="es-HN"/>
              </w:rPr>
            </w:pPr>
          </w:p>
        </w:tc>
        <w:tc>
          <w:tcPr>
            <w:tcW w:w="1122" w:type="dxa"/>
            <w:tcBorders>
              <w:top w:val="single" w:sz="4" w:space="0" w:color="auto"/>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color w:val="000000"/>
                <w:lang w:val="es-HN" w:eastAsia="es-HN"/>
              </w:rPr>
            </w:pPr>
          </w:p>
        </w:tc>
      </w:tr>
      <w:tr w:rsidR="00FE17FF" w:rsidRPr="00BB7CA0">
        <w:trPr>
          <w:trHeight w:val="162"/>
          <w:jc w:val="center"/>
        </w:trPr>
        <w:tc>
          <w:tcPr>
            <w:tcW w:w="1355" w:type="dxa"/>
            <w:tcBorders>
              <w:left w:val="single" w:sz="4" w:space="0" w:color="auto"/>
              <w:right w:val="single" w:sz="4" w:space="0" w:color="auto"/>
            </w:tcBorders>
          </w:tcPr>
          <w:p w:rsidR="00FE17FF" w:rsidRDefault="00FE17FF">
            <w:pPr>
              <w:spacing w:after="0" w:line="240" w:lineRule="auto"/>
              <w:rPr>
                <w:rFonts w:ascii="Times New Roman" w:eastAsia="Times New Roman" w:hAnsi="Times New Roman" w:cs="Times New Roman"/>
                <w:color w:val="000000"/>
                <w:lang w:val="es-HN" w:eastAsia="es-HN"/>
              </w:rPr>
            </w:pPr>
          </w:p>
        </w:tc>
        <w:tc>
          <w:tcPr>
            <w:tcW w:w="844"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24</w:t>
            </w:r>
          </w:p>
        </w:tc>
        <w:tc>
          <w:tcPr>
            <w:tcW w:w="6194" w:type="dxa"/>
            <w:tcBorders>
              <w:top w:val="single" w:sz="4" w:space="0" w:color="auto"/>
              <w:left w:val="nil"/>
              <w:bottom w:val="single" w:sz="4" w:space="0" w:color="auto"/>
              <w:right w:val="single" w:sz="4" w:space="0" w:color="auto"/>
            </w:tcBorders>
            <w:shd w:val="clear" w:color="auto" w:fill="auto"/>
            <w:vAlign w:val="center"/>
          </w:tcPr>
          <w:p w:rsidR="00FE17FF" w:rsidRDefault="00074C0D">
            <w:pPr>
              <w:spacing w:after="0" w:line="240" w:lineRule="auto"/>
              <w:rPr>
                <w:rFonts w:ascii="Times New Roman" w:eastAsia="Times New Roman" w:hAnsi="Times New Roman" w:cs="Times New Roman"/>
                <w:color w:val="000000"/>
                <w:lang w:val="es-HN" w:eastAsia="es-HN"/>
              </w:rPr>
            </w:pPr>
            <w:r>
              <w:rPr>
                <w:rFonts w:ascii="Times New Roman" w:eastAsia="Calibri" w:hAnsi="Times New Roman" w:cs="Times New Roman"/>
                <w:color w:val="000000"/>
                <w:lang w:val="es-HN" w:eastAsia="es-HN"/>
              </w:rPr>
              <w:t>Manual de Servicio Técnico en español físico y digital.</w:t>
            </w:r>
          </w:p>
        </w:tc>
        <w:tc>
          <w:tcPr>
            <w:tcW w:w="1122" w:type="dxa"/>
            <w:tcBorders>
              <w:top w:val="nil"/>
              <w:left w:val="nil"/>
              <w:bottom w:val="nil"/>
              <w:right w:val="single" w:sz="4" w:space="0" w:color="auto"/>
            </w:tcBorders>
          </w:tcPr>
          <w:p w:rsidR="00FE17FF" w:rsidRDefault="00FE17FF">
            <w:pPr>
              <w:spacing w:after="0" w:line="240" w:lineRule="auto"/>
              <w:rPr>
                <w:rFonts w:ascii="Times New Roman" w:eastAsia="Calibri" w:hAnsi="Times New Roman" w:cs="Times New Roman"/>
                <w:color w:val="000000"/>
                <w:lang w:val="es-HN" w:eastAsia="es-HN"/>
              </w:rPr>
            </w:pPr>
          </w:p>
        </w:tc>
        <w:tc>
          <w:tcPr>
            <w:tcW w:w="1122" w:type="dxa"/>
            <w:tcBorders>
              <w:top w:val="nil"/>
              <w:left w:val="nil"/>
              <w:bottom w:val="nil"/>
              <w:right w:val="single" w:sz="4" w:space="0" w:color="auto"/>
            </w:tcBorders>
          </w:tcPr>
          <w:p w:rsidR="00FE17FF" w:rsidRDefault="00FE17FF">
            <w:pPr>
              <w:spacing w:after="0" w:line="240" w:lineRule="auto"/>
              <w:rPr>
                <w:rFonts w:ascii="Times New Roman" w:eastAsia="Calibri" w:hAnsi="Times New Roman" w:cs="Times New Roman"/>
                <w:color w:val="000000"/>
                <w:lang w:val="es-HN" w:eastAsia="es-HN"/>
              </w:rPr>
            </w:pPr>
          </w:p>
        </w:tc>
      </w:tr>
      <w:tr w:rsidR="00FE17FF">
        <w:trPr>
          <w:trHeight w:val="162"/>
          <w:jc w:val="center"/>
        </w:trPr>
        <w:tc>
          <w:tcPr>
            <w:tcW w:w="8393" w:type="dxa"/>
            <w:gridSpan w:val="3"/>
            <w:tcBorders>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Calibri" w:hAnsi="Times New Roman" w:cs="Times New Roman"/>
                <w:color w:val="000000"/>
                <w:lang w:eastAsia="es-HN"/>
              </w:rPr>
            </w:pPr>
            <w:r>
              <w:rPr>
                <w:rFonts w:ascii="Times New Roman" w:eastAsia="Calibri" w:hAnsi="Times New Roman" w:cs="Times New Roman"/>
                <w:b/>
                <w:bCs/>
                <w:color w:val="000000"/>
                <w:lang w:eastAsia="es-HN"/>
              </w:rPr>
              <w:t>TOTAL DE ESPECIFICACIONES TÉCNICAS</w:t>
            </w:r>
          </w:p>
        </w:tc>
        <w:tc>
          <w:tcPr>
            <w:tcW w:w="1122" w:type="dxa"/>
            <w:tcBorders>
              <w:top w:val="nil"/>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color w:val="000000"/>
                <w:lang w:eastAsia="es-HN"/>
              </w:rPr>
            </w:pPr>
          </w:p>
        </w:tc>
        <w:tc>
          <w:tcPr>
            <w:tcW w:w="1122" w:type="dxa"/>
            <w:tcBorders>
              <w:top w:val="nil"/>
              <w:left w:val="nil"/>
              <w:bottom w:val="single" w:sz="4" w:space="0" w:color="auto"/>
              <w:right w:val="single" w:sz="4" w:space="0" w:color="auto"/>
            </w:tcBorders>
          </w:tcPr>
          <w:p w:rsidR="00FE17FF" w:rsidRDefault="00FE17FF">
            <w:pPr>
              <w:spacing w:after="0" w:line="240" w:lineRule="auto"/>
              <w:rPr>
                <w:rFonts w:ascii="Times New Roman" w:eastAsia="Calibri" w:hAnsi="Times New Roman" w:cs="Times New Roman"/>
                <w:color w:val="000000"/>
                <w:lang w:eastAsia="es-HN"/>
              </w:rPr>
            </w:pPr>
          </w:p>
        </w:tc>
      </w:tr>
    </w:tbl>
    <w:p w:rsidR="00FE17FF" w:rsidRDefault="00FE17FF">
      <w:pPr>
        <w:rPr>
          <w:lang w:eastAsia="es-ES"/>
        </w:rPr>
      </w:pPr>
    </w:p>
    <w:p w:rsidR="00FE17FF" w:rsidRDefault="00FE17FF">
      <w:pPr>
        <w:rPr>
          <w:lang w:eastAsia="es-ES"/>
        </w:rPr>
      </w:pPr>
    </w:p>
    <w:p w:rsidR="00EB65B0" w:rsidRDefault="00EB65B0">
      <w:pPr>
        <w:pStyle w:val="Ttulo3"/>
        <w:numPr>
          <w:ilvl w:val="0"/>
          <w:numId w:val="0"/>
        </w:numPr>
        <w:rPr>
          <w:rFonts w:asciiTheme="minorHAnsi" w:eastAsiaTheme="minorHAnsi" w:hAnsiTheme="minorHAnsi" w:cstheme="minorBidi"/>
          <w:sz w:val="22"/>
          <w:szCs w:val="22"/>
        </w:rPr>
      </w:pPr>
      <w:bookmarkStart w:id="79" w:name="_Toc86821376"/>
    </w:p>
    <w:p w:rsidR="00EB65B0" w:rsidRPr="00EB65B0" w:rsidRDefault="00EB65B0" w:rsidP="00EB65B0">
      <w:pPr>
        <w:rPr>
          <w:lang w:eastAsia="es-ES"/>
        </w:rPr>
      </w:pPr>
    </w:p>
    <w:p w:rsidR="00FE17FF" w:rsidRDefault="00074C0D">
      <w:pPr>
        <w:pStyle w:val="Ttulo3"/>
        <w:numPr>
          <w:ilvl w:val="0"/>
          <w:numId w:val="0"/>
        </w:numPr>
        <w:rPr>
          <w:rFonts w:ascii="Times New Roman" w:hAnsi="Times New Roman"/>
          <w:b/>
          <w:lang w:val="es-HN"/>
        </w:rPr>
      </w:pPr>
      <w:r>
        <w:rPr>
          <w:rFonts w:ascii="Times New Roman" w:hAnsi="Times New Roman"/>
          <w:b/>
          <w:color w:val="2E74B5" w:themeColor="accent1" w:themeShade="BF"/>
          <w:lang w:val="es-HN"/>
        </w:rPr>
        <w:lastRenderedPageBreak/>
        <w:t>ET-03</w:t>
      </w:r>
      <w:r>
        <w:rPr>
          <w:rFonts w:ascii="Times New Roman" w:hAnsi="Times New Roman"/>
          <w:b/>
          <w:color w:val="2E74B5" w:themeColor="accent1" w:themeShade="BF"/>
          <w:lang w:val="es-HN"/>
        </w:rPr>
        <w:tab/>
        <w:t>ACCESORIOS</w:t>
      </w:r>
      <w:bookmarkEnd w:id="77"/>
      <w:bookmarkEnd w:id="78"/>
      <w:bookmarkEnd w:id="79"/>
      <w:r>
        <w:rPr>
          <w:rFonts w:ascii="Times New Roman" w:hAnsi="Times New Roman"/>
          <w:b/>
          <w:lang w:val="es-HN"/>
        </w:rPr>
        <w:tab/>
      </w:r>
      <w:bookmarkStart w:id="80" w:name="_Toc464651493"/>
    </w:p>
    <w:p w:rsidR="00FE17FF" w:rsidRDefault="00074C0D">
      <w:pPr>
        <w:autoSpaceDE w:val="0"/>
        <w:autoSpaceDN w:val="0"/>
        <w:adjustRightInd w:val="0"/>
        <w:spacing w:after="0" w:line="240"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No Aplica</w:t>
      </w:r>
    </w:p>
    <w:p w:rsidR="00FE17FF" w:rsidRDefault="00074C0D">
      <w:pPr>
        <w:pStyle w:val="Ttulo3"/>
        <w:numPr>
          <w:ilvl w:val="0"/>
          <w:numId w:val="0"/>
        </w:numPr>
        <w:rPr>
          <w:rFonts w:ascii="Times New Roman" w:hAnsi="Times New Roman"/>
          <w:b/>
          <w:lang w:val="es-HN"/>
        </w:rPr>
      </w:pPr>
      <w:bookmarkStart w:id="81" w:name="_Toc13736825"/>
      <w:bookmarkStart w:id="82" w:name="_Toc86821377"/>
      <w:r>
        <w:rPr>
          <w:rFonts w:ascii="Times New Roman" w:hAnsi="Times New Roman"/>
          <w:b/>
          <w:color w:val="2E74B5" w:themeColor="accent1" w:themeShade="BF"/>
          <w:lang w:val="es-HN"/>
        </w:rPr>
        <w:t>ET-04</w:t>
      </w:r>
      <w:r>
        <w:rPr>
          <w:rFonts w:ascii="Times New Roman" w:hAnsi="Times New Roman"/>
          <w:b/>
          <w:color w:val="2E74B5" w:themeColor="accent1" w:themeShade="BF"/>
          <w:lang w:val="es-HN"/>
        </w:rPr>
        <w:tab/>
        <w:t>SERIES</w:t>
      </w:r>
      <w:bookmarkEnd w:id="80"/>
      <w:bookmarkEnd w:id="81"/>
      <w:bookmarkEnd w:id="82"/>
    </w:p>
    <w:p w:rsidR="00FE17FF" w:rsidRDefault="00074C0D">
      <w:pPr>
        <w:autoSpaceDE w:val="0"/>
        <w:autoSpaceDN w:val="0"/>
        <w:adjustRightInd w:val="0"/>
        <w:spacing w:after="0" w:line="240"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No Aplica</w:t>
      </w:r>
      <w:bookmarkStart w:id="83" w:name="_Toc464651495"/>
    </w:p>
    <w:p w:rsidR="00FE17FF" w:rsidRDefault="00074C0D">
      <w:pPr>
        <w:pStyle w:val="Ttulo3"/>
        <w:numPr>
          <w:ilvl w:val="0"/>
          <w:numId w:val="0"/>
        </w:numPr>
        <w:rPr>
          <w:rFonts w:ascii="Times New Roman" w:hAnsi="Times New Roman"/>
          <w:b/>
          <w:color w:val="2E74B5" w:themeColor="accent1" w:themeShade="BF"/>
          <w:lang w:val="es-HN"/>
        </w:rPr>
      </w:pPr>
      <w:bookmarkStart w:id="84" w:name="_Toc13736826"/>
      <w:bookmarkStart w:id="85" w:name="_Toc86821378"/>
      <w:r>
        <w:rPr>
          <w:rFonts w:ascii="Times New Roman" w:hAnsi="Times New Roman"/>
          <w:b/>
          <w:color w:val="2E74B5" w:themeColor="accent1" w:themeShade="BF"/>
          <w:lang w:val="es-HN"/>
        </w:rPr>
        <w:t>ET-05</w:t>
      </w:r>
      <w:r>
        <w:rPr>
          <w:rFonts w:ascii="Times New Roman" w:hAnsi="Times New Roman"/>
          <w:b/>
          <w:color w:val="2E74B5" w:themeColor="accent1" w:themeShade="BF"/>
          <w:lang w:val="es-HN"/>
        </w:rPr>
        <w:tab/>
        <w:t>CATÁLOGOS</w:t>
      </w:r>
      <w:bookmarkEnd w:id="83"/>
      <w:bookmarkEnd w:id="84"/>
      <w:bookmarkEnd w:id="85"/>
      <w:r>
        <w:rPr>
          <w:rFonts w:ascii="Times New Roman" w:hAnsi="Times New Roman"/>
          <w:b/>
          <w:color w:val="2E74B5" w:themeColor="accent1" w:themeShade="BF"/>
          <w:lang w:val="es-HN"/>
        </w:rPr>
        <w:t xml:space="preserve">  </w:t>
      </w:r>
    </w:p>
    <w:p w:rsidR="00FE17FF" w:rsidRDefault="00074C0D">
      <w:pPr>
        <w:autoSpaceDE w:val="0"/>
        <w:autoSpaceDN w:val="0"/>
        <w:adjustRightInd w:val="0"/>
        <w:spacing w:after="0" w:line="240" w:lineRule="auto"/>
        <w:jc w:val="both"/>
        <w:rPr>
          <w:rFonts w:ascii="Times New Roman" w:hAnsi="Times New Roman" w:cs="Times New Roman"/>
          <w:spacing w:val="-3"/>
          <w:sz w:val="24"/>
          <w:szCs w:val="24"/>
          <w:lang w:val="es-HN"/>
        </w:rPr>
      </w:pPr>
      <w:r>
        <w:rPr>
          <w:rFonts w:ascii="Times New Roman" w:hAnsi="Times New Roman" w:cs="Times New Roman"/>
          <w:spacing w:val="-3"/>
          <w:sz w:val="24"/>
          <w:szCs w:val="24"/>
          <w:lang w:val="es-HN"/>
        </w:rPr>
        <w:t>Catálogo con imágenes a colores y en español, en donde se demuestre el cumplimiento de las especificaciones y descripciones técnicas. NO DEBERÁ INCLUIR EL PRECIO DEL EQUIPO MÉDICO.</w:t>
      </w: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autoSpaceDE w:val="0"/>
        <w:autoSpaceDN w:val="0"/>
        <w:adjustRightInd w:val="0"/>
        <w:spacing w:after="0" w:line="240" w:lineRule="auto"/>
        <w:jc w:val="both"/>
        <w:rPr>
          <w:rFonts w:ascii="Times New Roman" w:hAnsi="Times New Roman" w:cs="Times New Roman"/>
          <w:spacing w:val="-3"/>
          <w:sz w:val="24"/>
          <w:szCs w:val="24"/>
          <w:lang w:val="es-HN"/>
        </w:rPr>
      </w:pPr>
    </w:p>
    <w:p w:rsidR="00FE17FF" w:rsidRDefault="00FE17FF">
      <w:pPr>
        <w:spacing w:after="0" w:line="240" w:lineRule="auto"/>
        <w:rPr>
          <w:rFonts w:ascii="Times New Roman" w:hAnsi="Times New Roman" w:cs="Times New Roman"/>
          <w:spacing w:val="-3"/>
          <w:sz w:val="24"/>
          <w:szCs w:val="24"/>
          <w:lang w:val="es-HN"/>
        </w:rPr>
      </w:pPr>
      <w:bookmarkStart w:id="86" w:name="_Toc473813027"/>
    </w:p>
    <w:p w:rsidR="00FE17FF" w:rsidRDefault="00FE17FF">
      <w:pPr>
        <w:spacing w:after="0" w:line="240" w:lineRule="auto"/>
        <w:rPr>
          <w:rFonts w:ascii="Times New Roman" w:hAnsi="Times New Roman" w:cs="Times New Roman"/>
          <w:spacing w:val="-3"/>
          <w:sz w:val="24"/>
          <w:szCs w:val="24"/>
          <w:lang w:val="es-HN"/>
        </w:rPr>
      </w:pPr>
    </w:p>
    <w:p w:rsidR="00FE17FF" w:rsidRDefault="00FE17FF">
      <w:pPr>
        <w:spacing w:after="0" w:line="240" w:lineRule="auto"/>
        <w:rPr>
          <w:rFonts w:ascii="Times New Roman" w:hAnsi="Times New Roman" w:cs="Times New Roman"/>
          <w:spacing w:val="-3"/>
          <w:sz w:val="24"/>
          <w:szCs w:val="24"/>
          <w:lang w:val="es-HN"/>
        </w:rPr>
      </w:pPr>
    </w:p>
    <w:p w:rsidR="00FE17FF" w:rsidRDefault="00FE17FF">
      <w:pPr>
        <w:spacing w:after="0" w:line="240" w:lineRule="auto"/>
        <w:rPr>
          <w:rFonts w:ascii="Times New Roman" w:hAnsi="Times New Roman" w:cs="Times New Roman"/>
          <w:spacing w:val="-3"/>
          <w:sz w:val="24"/>
          <w:szCs w:val="24"/>
          <w:lang w:val="es-HN"/>
        </w:rPr>
      </w:pPr>
    </w:p>
    <w:p w:rsidR="00FE17FF" w:rsidRDefault="00FE17FF">
      <w:pPr>
        <w:spacing w:after="0" w:line="240" w:lineRule="auto"/>
        <w:rPr>
          <w:rFonts w:ascii="Times New Roman" w:hAnsi="Times New Roman" w:cs="Times New Roman"/>
          <w:spacing w:val="-3"/>
          <w:sz w:val="24"/>
          <w:szCs w:val="24"/>
          <w:lang w:val="es-HN"/>
        </w:rPr>
      </w:pPr>
    </w:p>
    <w:p w:rsidR="00FE17FF" w:rsidRDefault="00FE17FF">
      <w:pPr>
        <w:spacing w:after="0" w:line="240" w:lineRule="auto"/>
        <w:rPr>
          <w:rFonts w:ascii="Times New Roman" w:hAnsi="Times New Roman" w:cs="Times New Roman"/>
          <w:spacing w:val="-3"/>
          <w:sz w:val="24"/>
          <w:szCs w:val="24"/>
          <w:lang w:val="es-HN"/>
        </w:rPr>
      </w:pPr>
    </w:p>
    <w:p w:rsidR="00EB65B0" w:rsidRDefault="00EB65B0">
      <w:pPr>
        <w:spacing w:before="120" w:after="240" w:line="240" w:lineRule="auto"/>
        <w:jc w:val="center"/>
        <w:rPr>
          <w:rFonts w:ascii="Times New Roman" w:eastAsia="Times New Roman" w:hAnsi="Times New Roman" w:cs="Times New Roman"/>
          <w:b/>
          <w:sz w:val="36"/>
          <w:szCs w:val="20"/>
          <w:lang w:val="es-HN"/>
        </w:rPr>
      </w:pPr>
      <w:bookmarkStart w:id="87" w:name="_Hlk66655810"/>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“A”</w:t>
      </w:r>
    </w:p>
    <w:bookmarkEnd w:id="87"/>
    <w:p w:rsidR="00FE17FF" w:rsidRDefault="00074C0D">
      <w:pPr>
        <w:spacing w:before="120" w:after="240" w:line="240" w:lineRule="auto"/>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Información sobre los Miembros del Consorcio</w:t>
      </w:r>
      <w:bookmarkEnd w:id="86"/>
      <w:r>
        <w:rPr>
          <w:rFonts w:ascii="Times New Roman" w:eastAsia="Times New Roman" w:hAnsi="Times New Roman" w:cs="Times New Roman"/>
          <w:b/>
          <w:sz w:val="36"/>
          <w:szCs w:val="20"/>
          <w:lang w:val="es-HN"/>
        </w:rPr>
        <w:t xml:space="preserve"> </w:t>
      </w:r>
    </w:p>
    <w:p w:rsidR="00FE17FF" w:rsidRDefault="00074C0D">
      <w:pPr>
        <w:tabs>
          <w:tab w:val="right" w:leader="dot" w:pos="8820"/>
        </w:tab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El Oferente y cada uno de sus miembros deberán completar este formulario de acuerdo con las instrucciones indicadas a continuación</w:t>
      </w:r>
    </w:p>
    <w:p w:rsidR="00FE17FF" w:rsidRDefault="00FE17FF">
      <w:pPr>
        <w:tabs>
          <w:tab w:val="right" w:leader="dot" w:pos="8820"/>
        </w:tabs>
        <w:spacing w:after="0" w:line="240" w:lineRule="auto"/>
        <w:jc w:val="both"/>
        <w:rPr>
          <w:rFonts w:ascii="Times New Roman" w:eastAsia="Times New Roman" w:hAnsi="Times New Roman" w:cs="Times New Roman"/>
          <w:iCs/>
          <w:sz w:val="24"/>
          <w:szCs w:val="24"/>
          <w:lang w:val="es-HN"/>
        </w:rPr>
      </w:pPr>
    </w:p>
    <w:p w:rsidR="00FE17FF" w:rsidRDefault="00074C0D">
      <w:pPr>
        <w:spacing w:after="0" w:line="240" w:lineRule="auto"/>
        <w:jc w:val="right"/>
        <w:rPr>
          <w:rFonts w:ascii="Times New Roman" w:eastAsia="Times New Roman" w:hAnsi="Times New Roman" w:cs="Times New Roman"/>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Cs/>
          <w:sz w:val="24"/>
          <w:szCs w:val="24"/>
          <w:lang w:val="es-HN"/>
        </w:rPr>
        <w:t xml:space="preserve">Indicada en el Aviso de Licitación </w:t>
      </w:r>
    </w:p>
    <w:p w:rsidR="00FE17FF" w:rsidRDefault="00074C0D">
      <w:pPr>
        <w:spacing w:after="0" w:line="240" w:lineRule="auto"/>
        <w:jc w:val="right"/>
        <w:rPr>
          <w:rFonts w:ascii="Times New Roman" w:eastAsia="Times New Roman" w:hAnsi="Times New Roman" w:cs="Times New Roman"/>
          <w:b/>
          <w:sz w:val="24"/>
          <w:szCs w:val="24"/>
          <w:lang w:val="es-HN"/>
        </w:rPr>
      </w:pPr>
      <w:r>
        <w:rPr>
          <w:rFonts w:ascii="Times New Roman" w:eastAsia="Times New Roman" w:hAnsi="Times New Roman" w:cs="Times New Roman"/>
          <w:b/>
          <w:sz w:val="24"/>
          <w:szCs w:val="24"/>
          <w:lang w:val="es-HN"/>
        </w:rPr>
        <w:t>Adquisición de Equipo Médico para el Hospital Militar</w:t>
      </w:r>
    </w:p>
    <w:p w:rsidR="00FE17FF" w:rsidRDefault="00074C0D">
      <w:pPr>
        <w:spacing w:after="0" w:line="240" w:lineRule="auto"/>
        <w:jc w:val="right"/>
        <w:rPr>
          <w:rFonts w:ascii="Times New Roman" w:eastAsia="Times New Roman" w:hAnsi="Times New Roman" w:cs="Times New Roman"/>
          <w:b/>
          <w:i/>
          <w:iCs/>
          <w:sz w:val="24"/>
          <w:szCs w:val="24"/>
          <w:lang w:val="es-HN"/>
        </w:rPr>
      </w:pPr>
      <w:r>
        <w:rPr>
          <w:rFonts w:ascii="Times New Roman" w:eastAsia="Times New Roman" w:hAnsi="Times New Roman" w:cs="Times New Roman"/>
          <w:b/>
          <w:sz w:val="24"/>
          <w:szCs w:val="24"/>
          <w:lang w:val="es-HN"/>
        </w:rPr>
        <w:t>LPN No.</w:t>
      </w:r>
      <w:r w:rsidR="00EB65B0">
        <w:rPr>
          <w:rFonts w:ascii="Times New Roman" w:eastAsia="Times New Roman" w:hAnsi="Times New Roman" w:cs="Times New Roman"/>
          <w:b/>
          <w:i/>
          <w:iCs/>
          <w:sz w:val="24"/>
          <w:szCs w:val="24"/>
          <w:lang w:val="es-HN"/>
        </w:rPr>
        <w:t>: 006</w:t>
      </w:r>
      <w:r>
        <w:rPr>
          <w:rFonts w:ascii="Times New Roman" w:eastAsia="Times New Roman" w:hAnsi="Times New Roman" w:cs="Times New Roman"/>
          <w:b/>
          <w:i/>
          <w:iCs/>
          <w:sz w:val="24"/>
          <w:szCs w:val="24"/>
          <w:lang w:val="es-HN"/>
        </w:rPr>
        <w:t>-2021-SDN</w:t>
      </w:r>
    </w:p>
    <w:p w:rsidR="00FE17FF" w:rsidRDefault="00FE17FF">
      <w:pPr>
        <w:tabs>
          <w:tab w:val="right" w:leader="dot" w:pos="8820"/>
        </w:tabs>
        <w:spacing w:after="0" w:line="240" w:lineRule="auto"/>
        <w:jc w:val="both"/>
        <w:rPr>
          <w:rFonts w:ascii="Times New Roman" w:eastAsia="Times New Roman" w:hAnsi="Times New Roman" w:cs="Times New Roman"/>
          <w:i/>
          <w:iCs/>
          <w:sz w:val="24"/>
          <w:szCs w:val="24"/>
          <w:lang w:val="es-HN"/>
        </w:rPr>
      </w:pPr>
    </w:p>
    <w:p w:rsidR="00FE17FF" w:rsidRDefault="00074C0D">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 de ____ páginas</w:t>
      </w:r>
    </w:p>
    <w:p w:rsidR="00FE17FF" w:rsidRDefault="00FE17FF">
      <w:pPr>
        <w:tabs>
          <w:tab w:val="right" w:leader="dot" w:pos="8820"/>
        </w:tabs>
        <w:spacing w:after="0" w:line="240" w:lineRule="auto"/>
        <w:jc w:val="both"/>
        <w:rPr>
          <w:rFonts w:ascii="Times New Roman" w:eastAsia="Times New Roman" w:hAnsi="Times New Roman" w:cs="Times New Roman"/>
          <w:i/>
          <w:iCs/>
          <w:sz w:val="24"/>
          <w:szCs w:val="24"/>
          <w:lang w:val="es-HN"/>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E17FF" w:rsidRPr="00BB7CA0">
        <w:trPr>
          <w:cantSplit/>
          <w:trHeight w:val="440"/>
        </w:trPr>
        <w:tc>
          <w:tcPr>
            <w:tcW w:w="9180" w:type="dxa"/>
          </w:tcPr>
          <w:p w:rsidR="00FE17FF" w:rsidRDefault="00074C0D">
            <w:pPr>
              <w:suppressAutoHyphens/>
              <w:spacing w:before="60" w:after="140"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FE17FF" w:rsidRPr="00BB7CA0">
        <w:trPr>
          <w:cantSplit/>
          <w:trHeight w:val="440"/>
        </w:trPr>
        <w:tc>
          <w:tcPr>
            <w:tcW w:w="9180" w:type="dxa"/>
          </w:tcPr>
          <w:p w:rsidR="00FE17FF" w:rsidRDefault="00074C0D">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Nombre jurídico del miembro del Consorcio </w:t>
            </w:r>
            <w:r>
              <w:rPr>
                <w:rFonts w:ascii="Times New Roman" w:eastAsia="Times New Roman" w:hAnsi="Times New Roman" w:cs="Times New Roman"/>
                <w:i/>
                <w:iCs/>
                <w:spacing w:val="-2"/>
                <w:sz w:val="24"/>
                <w:szCs w:val="24"/>
                <w:lang w:val="es-HN"/>
              </w:rPr>
              <w:t>[indicar el Nombre jurídico del miembro del Consorcio]</w:t>
            </w:r>
          </w:p>
        </w:tc>
      </w:tr>
      <w:tr w:rsidR="00FE17FF" w:rsidRPr="00BB7CA0">
        <w:trPr>
          <w:cantSplit/>
          <w:trHeight w:val="440"/>
        </w:trPr>
        <w:tc>
          <w:tcPr>
            <w:tcW w:w="9180" w:type="dxa"/>
          </w:tcPr>
          <w:p w:rsidR="00FE17FF" w:rsidRDefault="00074C0D">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Nombre del País de constitución o incorporación del miembro del Consorcio </w:t>
            </w:r>
            <w:r>
              <w:rPr>
                <w:rFonts w:ascii="Times New Roman" w:eastAsia="Times New Roman" w:hAnsi="Times New Roman" w:cs="Times New Roman"/>
                <w:i/>
                <w:iCs/>
                <w:spacing w:val="-2"/>
                <w:sz w:val="24"/>
                <w:szCs w:val="24"/>
                <w:lang w:val="es-HN"/>
              </w:rPr>
              <w:t>[indicar el nombre del País de constitución o incorporación del miembro del Consorcio]</w:t>
            </w:r>
          </w:p>
        </w:tc>
      </w:tr>
      <w:tr w:rsidR="00FE17FF" w:rsidRPr="00BB7CA0">
        <w:trPr>
          <w:cantSplit/>
          <w:trHeight w:val="440"/>
        </w:trPr>
        <w:tc>
          <w:tcPr>
            <w:tcW w:w="9180" w:type="dxa"/>
          </w:tcPr>
          <w:p w:rsidR="00FE17FF" w:rsidRDefault="00074C0D">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miembro del Consorcio: </w:t>
            </w:r>
            <w:r>
              <w:rPr>
                <w:rFonts w:ascii="Times New Roman" w:eastAsia="Times New Roman" w:hAnsi="Times New Roman" w:cs="Times New Roman"/>
                <w:i/>
                <w:iCs/>
                <w:spacing w:val="-2"/>
                <w:sz w:val="24"/>
                <w:szCs w:val="24"/>
                <w:lang w:val="es-HN"/>
              </w:rPr>
              <w:t>[indicar el año de constitución o incorporación del miembro del Consorcio]</w:t>
            </w:r>
          </w:p>
        </w:tc>
      </w:tr>
      <w:tr w:rsidR="00FE17FF" w:rsidRPr="00BB7CA0">
        <w:trPr>
          <w:cantSplit/>
          <w:trHeight w:val="440"/>
        </w:trPr>
        <w:tc>
          <w:tcPr>
            <w:tcW w:w="9180" w:type="dxa"/>
          </w:tcPr>
          <w:p w:rsidR="00FE17FF" w:rsidRDefault="00074C0D">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5.  Dirección jurídica del miembro del Consorcio en el País donde está constituido o incorporado: </w:t>
            </w:r>
            <w:r>
              <w:rPr>
                <w:rFonts w:ascii="Times New Roman" w:eastAsia="Times New Roman" w:hAnsi="Times New Roman" w:cs="Times New Roman"/>
                <w:i/>
                <w:iCs/>
                <w:spacing w:val="-2"/>
                <w:sz w:val="24"/>
                <w:szCs w:val="24"/>
                <w:lang w:val="es-HN"/>
              </w:rPr>
              <w:t>[Dirección jurídica del miembro del Consorcio en el país donde está constituido o incorporado]</w:t>
            </w:r>
          </w:p>
        </w:tc>
      </w:tr>
      <w:tr w:rsidR="00FE17FF" w:rsidRPr="00BB7CA0">
        <w:trPr>
          <w:cantSplit/>
          <w:trHeight w:val="440"/>
        </w:trPr>
        <w:tc>
          <w:tcPr>
            <w:tcW w:w="9180" w:type="dxa"/>
          </w:tcPr>
          <w:p w:rsidR="00FE17FF" w:rsidRDefault="00074C0D">
            <w:pPr>
              <w:suppressAutoHyphens/>
              <w:spacing w:before="60" w:after="140"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6.  Información sobre el Representante Autorizado del miembro del Consorcio:</w:t>
            </w:r>
          </w:p>
          <w:p w:rsidR="00FE17FF" w:rsidRDefault="00074C0D">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 del miembro del Consorcio]</w:t>
            </w:r>
          </w:p>
          <w:p w:rsidR="00FE17FF" w:rsidRDefault="00074C0D">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 del miembro del Consorcio]</w:t>
            </w:r>
          </w:p>
          <w:p w:rsidR="00FE17FF" w:rsidRDefault="00074C0D">
            <w:pPr>
              <w:suppressAutoHyphens/>
              <w:spacing w:before="60" w:after="140"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 del miembro del Consorcio]</w:t>
            </w:r>
          </w:p>
          <w:p w:rsidR="00FE17FF" w:rsidRDefault="00074C0D">
            <w:pPr>
              <w:suppressAutoHyphens/>
              <w:spacing w:before="60" w:after="140" w:line="240" w:lineRule="auto"/>
              <w:ind w:left="342" w:hanging="342"/>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ab/>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 del miembro del Consorcio]</w:t>
            </w:r>
          </w:p>
        </w:tc>
      </w:tr>
      <w:tr w:rsidR="00FE17FF" w:rsidRPr="00BB7CA0">
        <w:trPr>
          <w:cantSplit/>
          <w:trHeight w:val="440"/>
        </w:trPr>
        <w:tc>
          <w:tcPr>
            <w:tcW w:w="9180" w:type="dxa"/>
          </w:tcPr>
          <w:p w:rsidR="00FE17FF" w:rsidRDefault="00074C0D">
            <w:pPr>
              <w:suppressAutoHyphens/>
              <w:spacing w:before="60" w:after="140" w:line="240" w:lineRule="auto"/>
              <w:ind w:left="360" w:hanging="360"/>
              <w:jc w:val="both"/>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Copias adjuntas de documentos originales de: </w:t>
            </w:r>
            <w:r>
              <w:rPr>
                <w:rFonts w:ascii="Times New Roman" w:eastAsia="Times New Roman" w:hAnsi="Times New Roman" w:cs="Times New Roman"/>
                <w:i/>
                <w:iCs/>
                <w:spacing w:val="-2"/>
                <w:sz w:val="24"/>
                <w:szCs w:val="24"/>
                <w:lang w:val="es-HN"/>
              </w:rPr>
              <w:t>[marcar la(s) casillas(s) de los documentos adjuntos]</w:t>
            </w:r>
          </w:p>
          <w:p w:rsidR="00FE17FF" w:rsidRDefault="00074C0D">
            <w:pPr>
              <w:suppressAutoHyphens/>
              <w:spacing w:before="60" w:after="140" w:line="240" w:lineRule="auto"/>
              <w:ind w:left="360" w:hanging="360"/>
              <w:jc w:val="both"/>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Estatutos de la Sociedad de la empresa indicada en el párrafo 2 anterior, y de conformidad con las Sub cláusulas IO-12.</w:t>
            </w:r>
          </w:p>
        </w:tc>
      </w:tr>
    </w:tbl>
    <w:p w:rsidR="00FE17FF" w:rsidRDefault="00FE17FF">
      <w:pPr>
        <w:spacing w:before="120" w:after="240" w:line="240" w:lineRule="auto"/>
        <w:rPr>
          <w:rFonts w:ascii="Times New Roman" w:eastAsia="Times New Roman" w:hAnsi="Times New Roman" w:cs="Times New Roman"/>
          <w:b/>
          <w:sz w:val="36"/>
          <w:szCs w:val="20"/>
          <w:lang w:val="es-HN"/>
        </w:rPr>
      </w:pPr>
      <w:bookmarkStart w:id="88" w:name="_Toc473813026"/>
      <w:bookmarkStart w:id="89" w:name="_Toc473813028"/>
    </w:p>
    <w:p w:rsidR="00FE17FF" w:rsidRDefault="00FE17FF">
      <w:pPr>
        <w:spacing w:before="120" w:after="240" w:line="240" w:lineRule="auto"/>
        <w:rPr>
          <w:rFonts w:ascii="Times New Roman" w:eastAsia="Times New Roman" w:hAnsi="Times New Roman" w:cs="Times New Roman"/>
          <w:b/>
          <w:sz w:val="36"/>
          <w:szCs w:val="20"/>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“B”</w:t>
      </w:r>
    </w:p>
    <w:p w:rsidR="00FE17FF" w:rsidRDefault="00074C0D">
      <w:pPr>
        <w:jc w:val="center"/>
        <w:rPr>
          <w:rFonts w:ascii="Times New Roman" w:hAnsi="Times New Roman" w:cs="Times New Roman"/>
          <w:b/>
          <w:bCs/>
          <w:i/>
          <w:iCs/>
          <w:kern w:val="28"/>
          <w:sz w:val="24"/>
          <w:szCs w:val="24"/>
          <w:lang w:val="es-HN"/>
        </w:rPr>
      </w:pPr>
      <w:r>
        <w:rPr>
          <w:rFonts w:ascii="Times New Roman" w:eastAsia="Times New Roman" w:hAnsi="Times New Roman" w:cs="Times New Roman"/>
          <w:b/>
          <w:sz w:val="36"/>
          <w:szCs w:val="20"/>
          <w:lang w:val="es-HN"/>
        </w:rPr>
        <w:t>Formulario de Información sobre el Oferente</w:t>
      </w:r>
      <w:bookmarkEnd w:id="88"/>
    </w:p>
    <w:p w:rsidR="00FE17FF" w:rsidRDefault="00074C0D">
      <w:pPr>
        <w:tabs>
          <w:tab w:val="right" w:leader="dot" w:pos="8820"/>
        </w:tab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El Oferente deberá completar este formulario de acuerdo con las instrucciones siguientes.  No se aceptará ninguna alteración a este formulario ni se aceptarán substitutos.</w:t>
      </w:r>
    </w:p>
    <w:p w:rsidR="00FE17FF" w:rsidRDefault="00FE17FF">
      <w:pPr>
        <w:tabs>
          <w:tab w:val="right" w:leader="dot" w:pos="8820"/>
        </w:tabs>
        <w:spacing w:after="0" w:line="240" w:lineRule="auto"/>
        <w:jc w:val="right"/>
        <w:rPr>
          <w:rFonts w:ascii="Times New Roman" w:eastAsia="Times New Roman" w:hAnsi="Times New Roman" w:cs="Times New Roman"/>
          <w:sz w:val="24"/>
          <w:szCs w:val="24"/>
          <w:lang w:val="es-HN"/>
        </w:rPr>
      </w:pPr>
    </w:p>
    <w:p w:rsidR="00FE17FF" w:rsidRDefault="00074C0D">
      <w:pPr>
        <w:spacing w:after="0" w:line="240" w:lineRule="auto"/>
        <w:jc w:val="right"/>
        <w:rPr>
          <w:rFonts w:ascii="Times New Roman" w:eastAsia="Times New Roman" w:hAnsi="Times New Roman" w:cs="Times New Roman"/>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Cs/>
          <w:sz w:val="24"/>
          <w:szCs w:val="24"/>
          <w:lang w:val="es-HN"/>
        </w:rPr>
        <w:t xml:space="preserve">Indicada en el Aviso de Licitación </w:t>
      </w:r>
    </w:p>
    <w:p w:rsidR="00FE17FF" w:rsidRDefault="00074C0D">
      <w:pPr>
        <w:spacing w:after="0" w:line="240" w:lineRule="auto"/>
        <w:jc w:val="right"/>
        <w:rPr>
          <w:rFonts w:ascii="Times New Roman" w:eastAsia="Times New Roman" w:hAnsi="Times New Roman" w:cs="Times New Roman"/>
          <w:b/>
          <w:sz w:val="24"/>
          <w:szCs w:val="24"/>
          <w:lang w:val="es-HN"/>
        </w:rPr>
      </w:pPr>
      <w:bookmarkStart w:id="90" w:name="_Hlk67057782"/>
      <w:r>
        <w:rPr>
          <w:rFonts w:ascii="Times New Roman" w:eastAsia="Times New Roman" w:hAnsi="Times New Roman" w:cs="Times New Roman"/>
          <w:b/>
          <w:sz w:val="24"/>
          <w:szCs w:val="24"/>
          <w:lang w:val="es-HN"/>
        </w:rPr>
        <w:t>Adquisición de Equipo Médico para el Hospital Militar</w:t>
      </w:r>
    </w:p>
    <w:p w:rsidR="00FE17FF" w:rsidRDefault="00074C0D">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b/>
          <w:sz w:val="24"/>
          <w:szCs w:val="24"/>
          <w:lang w:val="es-HN"/>
        </w:rPr>
        <w:t>LPN No.</w:t>
      </w:r>
      <w:r w:rsidR="00EB65B0">
        <w:rPr>
          <w:rFonts w:ascii="Times New Roman" w:eastAsia="Times New Roman" w:hAnsi="Times New Roman" w:cs="Times New Roman"/>
          <w:b/>
          <w:i/>
          <w:iCs/>
          <w:sz w:val="24"/>
          <w:szCs w:val="24"/>
          <w:lang w:val="es-HN"/>
        </w:rPr>
        <w:t>: 006</w:t>
      </w:r>
      <w:r>
        <w:rPr>
          <w:rFonts w:ascii="Times New Roman" w:eastAsia="Times New Roman" w:hAnsi="Times New Roman" w:cs="Times New Roman"/>
          <w:b/>
          <w:i/>
          <w:iCs/>
          <w:sz w:val="24"/>
          <w:szCs w:val="24"/>
          <w:lang w:val="es-HN"/>
        </w:rPr>
        <w:t>-2021-SDN</w:t>
      </w:r>
    </w:p>
    <w:bookmarkEnd w:id="90"/>
    <w:p w:rsidR="00EB65B0" w:rsidRDefault="00EB65B0">
      <w:pPr>
        <w:tabs>
          <w:tab w:val="right" w:leader="dot" w:pos="8820"/>
        </w:tabs>
        <w:spacing w:after="0" w:line="240" w:lineRule="auto"/>
        <w:jc w:val="right"/>
        <w:rPr>
          <w:rFonts w:ascii="Times New Roman" w:eastAsia="Times New Roman" w:hAnsi="Times New Roman" w:cs="Times New Roman"/>
          <w:sz w:val="24"/>
          <w:szCs w:val="24"/>
          <w:lang w:val="es-HN"/>
        </w:rPr>
      </w:pPr>
    </w:p>
    <w:p w:rsidR="00FE17FF" w:rsidRDefault="00074C0D">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Página _______ de ______ páginas</w:t>
      </w:r>
    </w:p>
    <w:p w:rsidR="00FE17FF" w:rsidRDefault="00FE17FF">
      <w:pPr>
        <w:tabs>
          <w:tab w:val="right" w:leader="dot" w:pos="8820"/>
        </w:tabs>
        <w:spacing w:after="0" w:line="240" w:lineRule="auto"/>
        <w:jc w:val="right"/>
        <w:rPr>
          <w:rFonts w:ascii="Times New Roman" w:eastAsia="Times New Roman" w:hAnsi="Times New Roman" w:cs="Times New Roman"/>
          <w:sz w:val="24"/>
          <w:szCs w:val="24"/>
          <w:lang w:val="es-H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sz w:val="24"/>
                <w:szCs w:val="24"/>
                <w:lang w:val="es-HN"/>
              </w:rPr>
            </w:pPr>
            <w:r>
              <w:rPr>
                <w:rFonts w:ascii="Times New Roman" w:eastAsia="Times New Roman" w:hAnsi="Times New Roman" w:cs="Times New Roman"/>
                <w:spacing w:val="-2"/>
                <w:sz w:val="24"/>
                <w:szCs w:val="24"/>
                <w:lang w:val="es-HN"/>
              </w:rPr>
              <w:t>1.  Nombre jurídico del Oferente</w:t>
            </w: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bCs/>
                <w:i/>
                <w:iCs/>
                <w:sz w:val="24"/>
                <w:szCs w:val="24"/>
                <w:lang w:val="es-HN"/>
              </w:rPr>
              <w:t>indicar el nombre jurídico del Oferente]</w:t>
            </w:r>
          </w:p>
        </w:tc>
      </w:tr>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2.  Si se trata de un Consorcio, nombre jurídico de cada miembro: </w:t>
            </w:r>
            <w:r>
              <w:rPr>
                <w:rFonts w:ascii="Times New Roman" w:eastAsia="Times New Roman" w:hAnsi="Times New Roman" w:cs="Times New Roman"/>
                <w:i/>
                <w:iCs/>
                <w:spacing w:val="-2"/>
                <w:sz w:val="24"/>
                <w:szCs w:val="24"/>
                <w:lang w:val="es-HN"/>
              </w:rPr>
              <w:t>[indicar el nombre jurídico de cada miembro del Consorcio]</w:t>
            </w:r>
          </w:p>
        </w:tc>
      </w:tr>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3.  País donde está constituido o incorporado el Oferente en la actualidad o País donde intenta constituirse o incorporarse </w:t>
            </w:r>
            <w:r>
              <w:rPr>
                <w:rFonts w:ascii="Times New Roman" w:eastAsia="Times New Roman" w:hAnsi="Times New Roman" w:cs="Times New Roman"/>
                <w:i/>
                <w:iCs/>
                <w:spacing w:val="-2"/>
                <w:sz w:val="24"/>
                <w:szCs w:val="24"/>
                <w:lang w:val="es-HN"/>
              </w:rPr>
              <w:t>[indicar el país de ciudadanía del Oferente en la actualidad o país donde intenta constituirse o incorporarse]</w:t>
            </w:r>
          </w:p>
        </w:tc>
      </w:tr>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4.  Año de constitución o incorporación del Oferente: </w:t>
            </w:r>
            <w:r>
              <w:rPr>
                <w:rFonts w:ascii="Times New Roman" w:eastAsia="Times New Roman" w:hAnsi="Times New Roman" w:cs="Times New Roman"/>
                <w:i/>
                <w:iCs/>
                <w:spacing w:val="-2"/>
                <w:sz w:val="24"/>
                <w:szCs w:val="24"/>
                <w:lang w:val="es-HN"/>
              </w:rPr>
              <w:t>[indicar el año de constitución o incorporación del Oferente]</w:t>
            </w:r>
          </w:p>
        </w:tc>
      </w:tr>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5.  Dirección jurídica del Oferente en el país donde está constituido o incorporado: [</w:t>
            </w:r>
            <w:r>
              <w:rPr>
                <w:rFonts w:ascii="Times New Roman" w:eastAsia="Times New Roman" w:hAnsi="Times New Roman" w:cs="Times New Roman"/>
                <w:i/>
                <w:iCs/>
                <w:spacing w:val="-2"/>
                <w:sz w:val="24"/>
                <w:szCs w:val="24"/>
                <w:lang w:val="es-HN"/>
              </w:rPr>
              <w:t>indicar la</w:t>
            </w:r>
            <w:r>
              <w:rPr>
                <w:rFonts w:ascii="Times New Roman" w:eastAsia="Times New Roman" w:hAnsi="Times New Roman" w:cs="Times New Roman"/>
                <w:spacing w:val="-2"/>
                <w:sz w:val="24"/>
                <w:szCs w:val="24"/>
                <w:lang w:val="es-HN"/>
              </w:rPr>
              <w:t xml:space="preserve"> </w:t>
            </w:r>
            <w:r>
              <w:rPr>
                <w:rFonts w:ascii="Times New Roman" w:eastAsia="Times New Roman" w:hAnsi="Times New Roman" w:cs="Times New Roman"/>
                <w:i/>
                <w:iCs/>
                <w:spacing w:val="-2"/>
                <w:sz w:val="24"/>
                <w:szCs w:val="24"/>
                <w:lang w:val="es-HN"/>
              </w:rPr>
              <w:t>Dirección jurídica del Oferente en el país donde está constituido o incorporado]</w:t>
            </w:r>
          </w:p>
        </w:tc>
      </w:tr>
      <w:tr w:rsidR="00FE17FF" w:rsidRPr="00BB7CA0">
        <w:trPr>
          <w:cantSplit/>
          <w:trHeight w:val="440"/>
        </w:trPr>
        <w:tc>
          <w:tcPr>
            <w:tcW w:w="9270" w:type="dxa"/>
          </w:tcPr>
          <w:p w:rsidR="00FE17FF" w:rsidRDefault="00074C0D">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lang w:val="es-HN"/>
              </w:rPr>
              <w:t xml:space="preserve">6.  </w:t>
            </w:r>
            <w:r>
              <w:rPr>
                <w:rFonts w:ascii="Times New Roman" w:eastAsia="Times New Roman" w:hAnsi="Times New Roman" w:cs="Times New Roman"/>
                <w:spacing w:val="-2"/>
                <w:sz w:val="24"/>
                <w:szCs w:val="24"/>
                <w:lang w:val="es-HN"/>
              </w:rPr>
              <w:tab/>
              <w:t>Información del Representante autorizado del Oferente:</w:t>
            </w:r>
          </w:p>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 xml:space="preserve">Nombre: </w:t>
            </w:r>
            <w:r>
              <w:rPr>
                <w:rFonts w:ascii="Times New Roman" w:eastAsia="Times New Roman" w:hAnsi="Times New Roman" w:cs="Times New Roman"/>
                <w:i/>
                <w:iCs/>
                <w:spacing w:val="-2"/>
                <w:sz w:val="24"/>
                <w:szCs w:val="24"/>
                <w:lang w:val="es-HN"/>
              </w:rPr>
              <w:t>[indicar el nombre del representante autorizado]</w:t>
            </w:r>
          </w:p>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ab/>
              <w:t>Dirección:</w:t>
            </w:r>
            <w:r>
              <w:rPr>
                <w:rFonts w:ascii="Times New Roman" w:eastAsia="Times New Roman" w:hAnsi="Times New Roman" w:cs="Times New Roman"/>
                <w:i/>
                <w:iCs/>
                <w:spacing w:val="-2"/>
                <w:sz w:val="24"/>
                <w:szCs w:val="24"/>
                <w:lang w:val="es-HN"/>
              </w:rPr>
              <w:t xml:space="preserve"> [indicar la dirección del representante autorizado]</w:t>
            </w:r>
          </w:p>
          <w:p w:rsidR="00FE17FF" w:rsidRDefault="00074C0D">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Números de teléfono y facsímile</w:t>
            </w:r>
            <w:r>
              <w:rPr>
                <w:rFonts w:ascii="Times New Roman" w:eastAsia="Times New Roman" w:hAnsi="Times New Roman" w:cs="Times New Roman"/>
                <w:i/>
                <w:iCs/>
                <w:spacing w:val="-2"/>
                <w:sz w:val="24"/>
                <w:szCs w:val="24"/>
                <w:lang w:val="es-HN"/>
              </w:rPr>
              <w:t>: [indicar los números de teléfono y facsímile del representante autorizado]</w:t>
            </w:r>
          </w:p>
          <w:p w:rsidR="00FE17FF" w:rsidRDefault="00074C0D">
            <w:pPr>
              <w:suppressAutoHyphens/>
              <w:spacing w:line="240" w:lineRule="auto"/>
              <w:ind w:left="360" w:hanging="18"/>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 xml:space="preserve">Dirección de correo electrónico: </w:t>
            </w:r>
            <w:r>
              <w:rPr>
                <w:rFonts w:ascii="Times New Roman" w:eastAsia="Times New Roman" w:hAnsi="Times New Roman" w:cs="Times New Roman"/>
                <w:i/>
                <w:iCs/>
                <w:spacing w:val="-2"/>
                <w:sz w:val="24"/>
                <w:szCs w:val="24"/>
                <w:lang w:val="es-HN"/>
              </w:rPr>
              <w:t>[indicar la dirección de correo electrónico del representante autorizado]</w:t>
            </w:r>
          </w:p>
        </w:tc>
      </w:tr>
      <w:tr w:rsidR="00FE17FF" w:rsidRPr="00BB7CA0">
        <w:trPr>
          <w:trHeight w:val="440"/>
        </w:trPr>
        <w:tc>
          <w:tcPr>
            <w:tcW w:w="9270" w:type="dxa"/>
            <w:tcBorders>
              <w:bottom w:val="single" w:sz="4" w:space="0" w:color="auto"/>
            </w:tcBorders>
          </w:tcPr>
          <w:p w:rsidR="00FE17FF" w:rsidRDefault="00074C0D">
            <w:pPr>
              <w:suppressAutoHyphens/>
              <w:spacing w:line="240" w:lineRule="auto"/>
              <w:ind w:left="360" w:hanging="360"/>
              <w:rPr>
                <w:rFonts w:ascii="Times New Roman" w:eastAsia="Times New Roman" w:hAnsi="Times New Roman" w:cs="Times New Roman"/>
                <w:i/>
                <w:iCs/>
                <w:spacing w:val="-2"/>
                <w:sz w:val="24"/>
                <w:szCs w:val="24"/>
                <w:lang w:val="es-HN"/>
              </w:rPr>
            </w:pPr>
            <w:r>
              <w:rPr>
                <w:rFonts w:ascii="Times New Roman" w:eastAsia="Times New Roman" w:hAnsi="Times New Roman" w:cs="Times New Roman"/>
                <w:spacing w:val="-2"/>
                <w:sz w:val="24"/>
                <w:szCs w:val="24"/>
                <w:lang w:val="es-HN"/>
              </w:rPr>
              <w:t>7.</w:t>
            </w:r>
            <w:r>
              <w:rPr>
                <w:rFonts w:ascii="Times New Roman" w:eastAsia="Times New Roman" w:hAnsi="Times New Roman" w:cs="Times New Roman"/>
                <w:spacing w:val="-2"/>
                <w:sz w:val="24"/>
                <w:szCs w:val="24"/>
                <w:lang w:val="es-HN"/>
              </w:rPr>
              <w:tab/>
              <w:t xml:space="preserve">Se adjuntan copias de los documentos originales de: </w:t>
            </w:r>
            <w:r>
              <w:rPr>
                <w:rFonts w:ascii="Times New Roman" w:eastAsia="Times New Roman" w:hAnsi="Times New Roman" w:cs="Times New Roman"/>
                <w:i/>
                <w:iCs/>
                <w:spacing w:val="-2"/>
                <w:sz w:val="24"/>
                <w:szCs w:val="24"/>
                <w:lang w:val="es-HN"/>
              </w:rPr>
              <w:t>[marcar la(s) casilla(s) de los documentos originales adjuntos]</w:t>
            </w:r>
          </w:p>
          <w:p w:rsidR="00FE17FF" w:rsidRDefault="00074C0D">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 xml:space="preserve">Estatutos de la Sociedad de la empresa indicada en el párrafo1 anterior, y de conformidad con las Sub cláusulas </w:t>
            </w:r>
            <w:r w:rsidR="00401150">
              <w:rPr>
                <w:rFonts w:ascii="Times New Roman" w:eastAsia="Times New Roman" w:hAnsi="Times New Roman" w:cs="Times New Roman"/>
                <w:spacing w:val="-2"/>
                <w:sz w:val="24"/>
                <w:szCs w:val="24"/>
                <w:lang w:val="es-HN"/>
              </w:rPr>
              <w:t>9 de la IO-9</w:t>
            </w:r>
            <w:r>
              <w:rPr>
                <w:rFonts w:ascii="Times New Roman" w:eastAsia="Times New Roman" w:hAnsi="Times New Roman" w:cs="Times New Roman"/>
                <w:spacing w:val="-2"/>
                <w:sz w:val="24"/>
                <w:szCs w:val="24"/>
                <w:lang w:val="es-HN"/>
              </w:rPr>
              <w:t>.</w:t>
            </w:r>
          </w:p>
          <w:p w:rsidR="00FE17FF" w:rsidRDefault="00074C0D">
            <w:pPr>
              <w:suppressAutoHyphens/>
              <w:spacing w:line="240" w:lineRule="auto"/>
              <w:ind w:left="360" w:hanging="360"/>
              <w:rPr>
                <w:rFonts w:ascii="Times New Roman" w:eastAsia="Times New Roman" w:hAnsi="Times New Roman" w:cs="Times New Roman"/>
                <w:spacing w:val="-2"/>
                <w:sz w:val="24"/>
                <w:szCs w:val="24"/>
                <w:lang w:val="es-HN"/>
              </w:rPr>
            </w:pPr>
            <w:r>
              <w:rPr>
                <w:rFonts w:ascii="Times New Roman" w:eastAsia="Times New Roman" w:hAnsi="Times New Roman" w:cs="Times New Roman"/>
                <w:spacing w:val="-2"/>
                <w:sz w:val="24"/>
                <w:szCs w:val="24"/>
                <w:rtl/>
                <w:lang w:val="es-HN"/>
              </w:rPr>
              <w:t>ٱ</w:t>
            </w:r>
            <w:r>
              <w:rPr>
                <w:rFonts w:ascii="Times New Roman" w:eastAsia="Times New Roman" w:hAnsi="Times New Roman" w:cs="Times New Roman"/>
                <w:spacing w:val="-2"/>
                <w:sz w:val="24"/>
                <w:szCs w:val="24"/>
                <w:lang w:val="es-HN"/>
              </w:rPr>
              <w:tab/>
              <w:t>Si se trata de un Consorcio, carta de intención de formar el Consorcio, o el Convenio de Consorcio, de con</w:t>
            </w:r>
            <w:r w:rsidR="00EB65B0">
              <w:rPr>
                <w:rFonts w:ascii="Times New Roman" w:eastAsia="Times New Roman" w:hAnsi="Times New Roman" w:cs="Times New Roman"/>
                <w:spacing w:val="-2"/>
                <w:sz w:val="24"/>
                <w:szCs w:val="24"/>
                <w:lang w:val="es-HN"/>
              </w:rPr>
              <w:t>formidad con la cláusula IO-05</w:t>
            </w:r>
            <w:r>
              <w:rPr>
                <w:rFonts w:ascii="Times New Roman" w:eastAsia="Times New Roman" w:hAnsi="Times New Roman" w:cs="Times New Roman"/>
                <w:spacing w:val="-2"/>
                <w:sz w:val="24"/>
                <w:szCs w:val="24"/>
                <w:lang w:val="es-HN"/>
              </w:rPr>
              <w:t>.</w:t>
            </w:r>
            <w:r w:rsidR="00EB65B0">
              <w:rPr>
                <w:rFonts w:ascii="Times New Roman" w:eastAsia="Times New Roman" w:hAnsi="Times New Roman" w:cs="Times New Roman"/>
                <w:spacing w:val="-2"/>
                <w:sz w:val="24"/>
                <w:szCs w:val="24"/>
                <w:lang w:val="es-HN"/>
              </w:rPr>
              <w:t>1</w:t>
            </w:r>
            <w:r>
              <w:rPr>
                <w:rFonts w:ascii="Times New Roman" w:eastAsia="Times New Roman" w:hAnsi="Times New Roman" w:cs="Times New Roman"/>
                <w:spacing w:val="-2"/>
                <w:sz w:val="24"/>
                <w:szCs w:val="24"/>
                <w:lang w:val="es-HN"/>
              </w:rPr>
              <w:t xml:space="preserve"> </w:t>
            </w:r>
          </w:p>
        </w:tc>
      </w:tr>
    </w:tbl>
    <w:p w:rsidR="00FE17FF" w:rsidRDefault="00FE17FF">
      <w:pPr>
        <w:tabs>
          <w:tab w:val="left" w:pos="7518"/>
        </w:tabs>
        <w:spacing w:before="120" w:after="240" w:line="240" w:lineRule="auto"/>
        <w:rPr>
          <w:rFonts w:ascii="Times New Roman" w:eastAsia="Times New Roman" w:hAnsi="Times New Roman" w:cs="Times New Roman"/>
          <w:sz w:val="36"/>
          <w:szCs w:val="20"/>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“C”</w:t>
      </w: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Formulario de Presentación de la Oferta</w:t>
      </w:r>
      <w:bookmarkEnd w:id="89"/>
    </w:p>
    <w:p w:rsidR="00FE17FF" w:rsidRDefault="00074C0D">
      <w:pPr>
        <w:tabs>
          <w:tab w:val="right" w:leader="dot" w:pos="8820"/>
        </w:tabs>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El Oferente completará este formulario de acuerdo con las instrucciones indicadas. No se permitirán alteraciones a este formulario ni se aceptarán substituciones.</w:t>
      </w:r>
    </w:p>
    <w:p w:rsidR="00FE17FF" w:rsidRDefault="00FE17FF">
      <w:pPr>
        <w:tabs>
          <w:tab w:val="right" w:leader="dot" w:pos="8820"/>
        </w:tabs>
        <w:spacing w:after="0" w:line="240" w:lineRule="auto"/>
        <w:jc w:val="both"/>
        <w:rPr>
          <w:rFonts w:ascii="Times New Roman" w:eastAsia="Times New Roman" w:hAnsi="Times New Roman" w:cs="Times New Roman"/>
          <w:i/>
          <w:iCs/>
          <w:sz w:val="24"/>
          <w:szCs w:val="24"/>
          <w:lang w:val="es-HN"/>
        </w:rPr>
      </w:pPr>
    </w:p>
    <w:p w:rsidR="00FE17FF" w:rsidRDefault="00074C0D">
      <w:pPr>
        <w:spacing w:after="0" w:line="240" w:lineRule="auto"/>
        <w:jc w:val="right"/>
        <w:rPr>
          <w:rFonts w:ascii="Times New Roman" w:eastAsia="Times New Roman" w:hAnsi="Times New Roman" w:cs="Times New Roman"/>
          <w:iCs/>
          <w:sz w:val="24"/>
          <w:szCs w:val="24"/>
          <w:lang w:val="es-HN"/>
        </w:rPr>
      </w:pPr>
      <w:r>
        <w:rPr>
          <w:rFonts w:ascii="Times New Roman" w:eastAsia="Times New Roman" w:hAnsi="Times New Roman" w:cs="Times New Roman"/>
          <w:sz w:val="24"/>
          <w:szCs w:val="24"/>
          <w:lang w:val="es-HN"/>
        </w:rPr>
        <w:t xml:space="preserve">Fecha: </w:t>
      </w:r>
      <w:r>
        <w:rPr>
          <w:rFonts w:ascii="Times New Roman" w:eastAsia="Times New Roman" w:hAnsi="Times New Roman" w:cs="Times New Roman"/>
          <w:iCs/>
          <w:sz w:val="24"/>
          <w:szCs w:val="24"/>
          <w:lang w:val="es-HN"/>
        </w:rPr>
        <w:t xml:space="preserve">Indicada en el Aviso de Licitación </w:t>
      </w:r>
    </w:p>
    <w:p w:rsidR="00FE17FF" w:rsidRDefault="00074C0D">
      <w:pPr>
        <w:spacing w:after="0" w:line="240" w:lineRule="auto"/>
        <w:jc w:val="right"/>
        <w:rPr>
          <w:rFonts w:ascii="Times New Roman" w:eastAsia="Times New Roman" w:hAnsi="Times New Roman" w:cs="Times New Roman"/>
          <w:b/>
          <w:sz w:val="24"/>
          <w:szCs w:val="24"/>
          <w:lang w:val="es-HN"/>
        </w:rPr>
      </w:pPr>
      <w:r>
        <w:rPr>
          <w:rFonts w:ascii="Times New Roman" w:eastAsia="Times New Roman" w:hAnsi="Times New Roman" w:cs="Times New Roman"/>
          <w:b/>
          <w:sz w:val="24"/>
          <w:szCs w:val="24"/>
          <w:lang w:val="es-HN"/>
        </w:rPr>
        <w:t>Adquisición de Equipo Médico para el Hospital Militar</w:t>
      </w:r>
    </w:p>
    <w:p w:rsidR="00FE17FF" w:rsidRDefault="00074C0D">
      <w:pPr>
        <w:spacing w:after="0" w:line="240" w:lineRule="auto"/>
        <w:jc w:val="right"/>
        <w:rPr>
          <w:rFonts w:ascii="Times New Roman" w:eastAsia="Times New Roman" w:hAnsi="Times New Roman" w:cs="Times New Roman"/>
          <w:b/>
          <w:iCs/>
          <w:sz w:val="24"/>
          <w:szCs w:val="24"/>
          <w:lang w:val="es-HN"/>
        </w:rPr>
      </w:pPr>
      <w:r>
        <w:rPr>
          <w:rFonts w:ascii="Times New Roman" w:eastAsia="Times New Roman" w:hAnsi="Times New Roman" w:cs="Times New Roman"/>
          <w:b/>
          <w:sz w:val="24"/>
          <w:szCs w:val="24"/>
          <w:lang w:val="es-HN"/>
        </w:rPr>
        <w:t>LPN No.</w:t>
      </w:r>
      <w:r w:rsidR="00401150">
        <w:rPr>
          <w:rFonts w:ascii="Times New Roman" w:eastAsia="Times New Roman" w:hAnsi="Times New Roman" w:cs="Times New Roman"/>
          <w:b/>
          <w:i/>
          <w:iCs/>
          <w:sz w:val="24"/>
          <w:szCs w:val="24"/>
          <w:lang w:val="es-HN"/>
        </w:rPr>
        <w:t>: 006</w:t>
      </w:r>
      <w:r>
        <w:rPr>
          <w:rFonts w:ascii="Times New Roman" w:eastAsia="Times New Roman" w:hAnsi="Times New Roman" w:cs="Times New Roman"/>
          <w:b/>
          <w:i/>
          <w:iCs/>
          <w:sz w:val="24"/>
          <w:szCs w:val="24"/>
          <w:lang w:val="es-HN"/>
        </w:rPr>
        <w:t>-2021-SDN</w:t>
      </w:r>
    </w:p>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iCs/>
          <w:sz w:val="24"/>
          <w:szCs w:val="24"/>
          <w:lang w:val="es-HN"/>
        </w:rPr>
        <w:t>A:</w:t>
      </w:r>
      <w:r>
        <w:rPr>
          <w:rFonts w:ascii="Times New Roman" w:eastAsia="Times New Roman" w:hAnsi="Times New Roman" w:cs="Times New Roman"/>
          <w:i/>
          <w:sz w:val="24"/>
          <w:szCs w:val="24"/>
          <w:lang w:val="es-HN"/>
        </w:rPr>
        <w:t xml:space="preserve"> [nombre completo y dirección del Comprador</w:t>
      </w:r>
      <w:r>
        <w:rPr>
          <w:rFonts w:ascii="Times New Roman" w:eastAsia="Times New Roman" w:hAnsi="Times New Roman" w:cs="Times New Roman"/>
          <w:i/>
          <w:sz w:val="20"/>
          <w:szCs w:val="24"/>
          <w:lang w:val="es-HN"/>
        </w:rPr>
        <w:t>]</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los suscritos, declaramos que: </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Hemos examinado y no hallamos objeción alguna a los documentos de licitación, incluso sus Enmiendas Nos. </w:t>
      </w:r>
      <w:r>
        <w:rPr>
          <w:rFonts w:ascii="Times New Roman" w:eastAsia="Times New Roman" w:hAnsi="Times New Roman" w:cs="Times New Roman"/>
          <w:i/>
          <w:sz w:val="24"/>
          <w:szCs w:val="24"/>
          <w:lang w:val="es-HN"/>
        </w:rPr>
        <w:t>[indicar el número y la fecha de emisión de cada Enmienda];</w:t>
      </w:r>
    </w:p>
    <w:p w:rsidR="00FE17FF" w:rsidRDefault="00FE17FF">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Ofrecemos proveer los siguientes Bienes y Servicios de conformidad con los Documentos de Licitación y de acuerdo con el Plan de Entregas establecido en la Lista de Requerimientos, debiendo indicar una descripción breve de los bienes y servicios;</w:t>
      </w:r>
    </w:p>
    <w:p w:rsidR="00FE17FF" w:rsidRDefault="00FE17FF">
      <w:p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El precio total de nuestra Oferta, incluyendo cualquier</w:t>
      </w:r>
      <w:r>
        <w:rPr>
          <w:rFonts w:ascii="Times New Roman" w:eastAsia="Times New Roman" w:hAnsi="Times New Roman" w:cs="Times New Roman"/>
          <w:b/>
          <w:bCs/>
          <w:sz w:val="24"/>
          <w:szCs w:val="24"/>
          <w:lang w:val="es-HN"/>
        </w:rPr>
        <w:t xml:space="preserve"> </w:t>
      </w:r>
      <w:r>
        <w:rPr>
          <w:rFonts w:ascii="Times New Roman" w:eastAsia="Times New Roman" w:hAnsi="Times New Roman" w:cs="Times New Roman"/>
          <w:iCs/>
          <w:sz w:val="24"/>
          <w:szCs w:val="24"/>
          <w:lang w:val="es-HN"/>
        </w:rPr>
        <w:t xml:space="preserve">descuento ofrecido por partida y no por adjudicación total de los artículos específicos en la Lista de Bienes es el siguiente: </w:t>
      </w:r>
    </w:p>
    <w:p w:rsidR="00FE17FF" w:rsidRDefault="00FE17FF">
      <w:pPr>
        <w:tabs>
          <w:tab w:val="left" w:pos="540"/>
        </w:tabs>
        <w:suppressAutoHyphens/>
        <w:spacing w:after="0" w:line="240" w:lineRule="auto"/>
        <w:ind w:left="540" w:hanging="540"/>
        <w:jc w:val="both"/>
        <w:rPr>
          <w:rFonts w:ascii="Times New Roman" w:eastAsia="Times New Roman" w:hAnsi="Times New Roman" w:cs="Times New Roman"/>
          <w:i/>
          <w:iCs/>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Nuestra oferta se mantendrá vigente por el período </w:t>
      </w:r>
      <w:r w:rsidR="00401150">
        <w:rPr>
          <w:rFonts w:ascii="Times New Roman" w:eastAsia="Times New Roman" w:hAnsi="Times New Roman" w:cs="Times New Roman"/>
          <w:sz w:val="24"/>
          <w:szCs w:val="24"/>
          <w:lang w:val="es-HN"/>
        </w:rPr>
        <w:t>establecido en la cláusula IO-06</w:t>
      </w:r>
      <w:r>
        <w:rPr>
          <w:rFonts w:ascii="Times New Roman" w:eastAsia="Times New Roman" w:hAnsi="Times New Roman" w:cs="Times New Roman"/>
          <w:sz w:val="24"/>
          <w:szCs w:val="24"/>
          <w:lang w:val="es-HN"/>
        </w:rPr>
        <w:t>, a partir de la fecha límite fijada para la presentación de las ofertas de conf</w:t>
      </w:r>
      <w:r w:rsidR="00827287">
        <w:rPr>
          <w:rFonts w:ascii="Times New Roman" w:eastAsia="Times New Roman" w:hAnsi="Times New Roman" w:cs="Times New Roman"/>
          <w:sz w:val="24"/>
          <w:szCs w:val="24"/>
          <w:lang w:val="es-HN"/>
        </w:rPr>
        <w:t>ormidad con la cláusula IO-07.</w:t>
      </w:r>
      <w:r>
        <w:rPr>
          <w:rFonts w:ascii="Times New Roman" w:eastAsia="Times New Roman" w:hAnsi="Times New Roman" w:cs="Times New Roman"/>
          <w:sz w:val="24"/>
          <w:szCs w:val="24"/>
          <w:lang w:val="es-HN"/>
        </w:rPr>
        <w:t xml:space="preserve"> Esta oferta nos obligará y podrá ser aceptada en cualquier momento antes de la expiración de dicho período;</w:t>
      </w:r>
    </w:p>
    <w:p w:rsidR="00FE17FF" w:rsidRDefault="00FE17FF">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Si nuestra oferta es aceptada, nos comprometemos a obtener una Garantía de Cumplimiento del Contrato de conformidad con la Cláusula CC-07;</w:t>
      </w:r>
    </w:p>
    <w:p w:rsidR="00FE17FF" w:rsidRDefault="00FE17FF">
      <w:pPr>
        <w:tabs>
          <w:tab w:val="left" w:pos="540"/>
        </w:tabs>
        <w:suppressAutoHyphens/>
        <w:spacing w:after="0" w:line="240" w:lineRule="auto"/>
        <w:ind w:left="540" w:hanging="54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 nacionalidad del oferente incluyendo la de todos los miembros que comprende el Oferente (si el Oferente es un Consorcio) es:</w:t>
      </w:r>
    </w:p>
    <w:p w:rsidR="00FE17FF" w:rsidRDefault="00FE17FF">
      <w:pPr>
        <w:suppressAutoHyphens/>
        <w:spacing w:after="0" w:line="240" w:lineRule="auto"/>
        <w:ind w:left="72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 tenemos conflicto de intereses de conformidad con la IO-3.1; </w:t>
      </w:r>
    </w:p>
    <w:p w:rsidR="00FE17FF" w:rsidRDefault="00FE17FF">
      <w:pPr>
        <w:suppressAutoHyphens/>
        <w:spacing w:after="0" w:line="240" w:lineRule="auto"/>
        <w:ind w:left="72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Nuestra empresa, sus afiliados o subsidiarias, incluyendo todos los subcontratistas o proveedores para ejecutar cualquier parte del contrato son elegibles, de conformidad con la Cláusula IO-01.1 clausula oferentes elegibles;</w:t>
      </w:r>
    </w:p>
    <w:p w:rsidR="00FE17FF" w:rsidRDefault="00FE17FF">
      <w:pPr>
        <w:suppressAutoHyphens/>
        <w:spacing w:after="0" w:line="240" w:lineRule="auto"/>
        <w:ind w:left="720"/>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Las siguientes comisiones, gratificaciones u honorarios han sido pagados o serán pagados en relación con el proceso de esta licitación o ejecución del Contrato, indicando el nombre completo de cada receptor, su dirección completa, la razón por la cual se pagó cada comisión o gratificación y la cantidad y moneda de cada dicha comisión o gratificación:</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097"/>
        <w:gridCol w:w="1595"/>
        <w:gridCol w:w="2086"/>
      </w:tblGrid>
      <w:tr w:rsidR="00FE17FF">
        <w:trPr>
          <w:trHeight w:val="567"/>
        </w:trPr>
        <w:tc>
          <w:tcPr>
            <w:tcW w:w="2439" w:type="dxa"/>
          </w:tcPr>
          <w:p w:rsidR="00FE17FF" w:rsidRDefault="00074C0D">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lastRenderedPageBreak/>
              <w:t>Nombre del Receptor</w:t>
            </w:r>
          </w:p>
        </w:tc>
        <w:tc>
          <w:tcPr>
            <w:tcW w:w="2097" w:type="dxa"/>
          </w:tcPr>
          <w:p w:rsidR="00FE17FF" w:rsidRDefault="00074C0D">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Dirección</w:t>
            </w:r>
          </w:p>
        </w:tc>
        <w:tc>
          <w:tcPr>
            <w:tcW w:w="1595" w:type="dxa"/>
          </w:tcPr>
          <w:p w:rsidR="00FE17FF" w:rsidRDefault="00074C0D">
            <w:pPr>
              <w:tabs>
                <w:tab w:val="left" w:pos="2070"/>
              </w:tabs>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Concepto</w:t>
            </w:r>
          </w:p>
        </w:tc>
        <w:tc>
          <w:tcPr>
            <w:tcW w:w="2086" w:type="dxa"/>
          </w:tcPr>
          <w:p w:rsidR="00FE17FF" w:rsidRDefault="00074C0D">
            <w:pPr>
              <w:tabs>
                <w:tab w:val="left" w:pos="2070"/>
              </w:tabs>
              <w:suppressAutoHyphens/>
              <w:spacing w:after="0" w:line="240" w:lineRule="auto"/>
              <w:ind w:right="-72"/>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Monto</w:t>
            </w:r>
          </w:p>
        </w:tc>
      </w:tr>
      <w:tr w:rsidR="00FE17FF">
        <w:tc>
          <w:tcPr>
            <w:tcW w:w="2439" w:type="dxa"/>
          </w:tcPr>
          <w:p w:rsidR="00FE17FF" w:rsidRDefault="00FE17FF">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97" w:type="dxa"/>
          </w:tcPr>
          <w:p w:rsidR="00FE17FF" w:rsidRDefault="00FE17FF">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1595" w:type="dxa"/>
          </w:tcPr>
          <w:p w:rsidR="00FE17FF" w:rsidRDefault="00FE17FF">
            <w:pPr>
              <w:tabs>
                <w:tab w:val="left" w:pos="2070"/>
              </w:tabs>
              <w:suppressAutoHyphens/>
              <w:spacing w:after="0" w:line="240" w:lineRule="auto"/>
              <w:jc w:val="both"/>
              <w:rPr>
                <w:rFonts w:ascii="Times New Roman" w:eastAsia="Times New Roman" w:hAnsi="Times New Roman" w:cs="Times New Roman"/>
                <w:sz w:val="24"/>
                <w:szCs w:val="24"/>
                <w:lang w:val="es-HN"/>
              </w:rPr>
            </w:pPr>
          </w:p>
        </w:tc>
        <w:tc>
          <w:tcPr>
            <w:tcW w:w="2086" w:type="dxa"/>
          </w:tcPr>
          <w:p w:rsidR="00FE17FF" w:rsidRDefault="00FE17FF">
            <w:pPr>
              <w:tabs>
                <w:tab w:val="left" w:pos="2070"/>
              </w:tabs>
              <w:suppressAutoHyphens/>
              <w:spacing w:after="0" w:line="240" w:lineRule="auto"/>
              <w:ind w:right="-72"/>
              <w:jc w:val="both"/>
              <w:rPr>
                <w:rFonts w:ascii="Times New Roman" w:eastAsia="Times New Roman" w:hAnsi="Times New Roman" w:cs="Times New Roman"/>
                <w:sz w:val="24"/>
                <w:szCs w:val="24"/>
                <w:lang w:val="es-HN"/>
              </w:rPr>
            </w:pPr>
          </w:p>
        </w:tc>
      </w:tr>
    </w:tbl>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           (Si no han sido pagadas o no serán pagadas, indicar “ninguna”.)</w:t>
      </w:r>
      <w:r>
        <w:rPr>
          <w:rFonts w:ascii="Times New Roman" w:eastAsia="Times New Roman" w:hAnsi="Times New Roman" w:cs="Times New Roman"/>
          <w:sz w:val="24"/>
          <w:szCs w:val="24"/>
          <w:lang w:val="es-HN"/>
        </w:rPr>
        <w:tab/>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esta oferta, junto con su debida aceptación por escrito incluida en la notificación de adjudicación, constituirán una obligación contractual entre nosotros, hasta que el Contrato formal haya sido perfeccionado por las partes.</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0"/>
          <w:numId w:val="25"/>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Entendemos que ustedes no están obligados a aceptar la oferta evaluada como la más baja ni ninguna otra oferta que reciban.</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Firma: ___________________________</w:t>
      </w:r>
    </w:p>
    <w:p w:rsidR="00FE17FF" w:rsidRDefault="00FE17FF">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rsidR="00FE17FF" w:rsidRDefault="00074C0D">
      <w:pPr>
        <w:numPr>
          <w:ilvl w:val="12"/>
          <w:numId w:val="0"/>
        </w:numPr>
        <w:suppressAutoHyphens/>
        <w:spacing w:after="0" w:line="24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 calidad de: ______________________</w:t>
      </w:r>
    </w:p>
    <w:p w:rsidR="00FE17FF" w:rsidRDefault="00FE17FF">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074C0D">
      <w:pPr>
        <w:numPr>
          <w:ilvl w:val="12"/>
          <w:numId w:val="0"/>
        </w:numPr>
        <w:suppressAutoHyphens/>
        <w:spacing w:after="0" w:line="240" w:lineRule="auto"/>
        <w:jc w:val="center"/>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Nombre: </w:t>
      </w:r>
      <w:r>
        <w:rPr>
          <w:rFonts w:ascii="Times New Roman" w:eastAsia="Times New Roman" w:hAnsi="Times New Roman" w:cs="Times New Roman"/>
          <w:i/>
          <w:iCs/>
          <w:sz w:val="24"/>
          <w:szCs w:val="24"/>
          <w:lang w:val="es-HN"/>
        </w:rPr>
        <w:t>__________________________</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Debidamente autorizado para firmar la oferta por y en nombre de: __________________________________________________________</w:t>
      </w: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El día ________________ del mes ___________________ del año __________. </w:t>
      </w: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suppressAutoHyphens/>
        <w:spacing w:after="0" w:line="240" w:lineRule="auto"/>
        <w:jc w:val="both"/>
        <w:rPr>
          <w:rFonts w:ascii="Times New Roman" w:eastAsia="Times New Roman" w:hAnsi="Times New Roman" w:cs="Times New Roman"/>
          <w:i/>
          <w:iCs/>
          <w:sz w:val="24"/>
          <w:szCs w:val="24"/>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bookmarkStart w:id="91" w:name="_Toc473813029"/>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“D”</w:t>
      </w: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Declaración Jurada sobre Prohibiciones o Inhabilidades</w:t>
      </w:r>
      <w:bookmarkEnd w:id="91"/>
    </w:p>
    <w:p w:rsidR="00FE17FF" w:rsidRDefault="00FE17FF">
      <w:pPr>
        <w:spacing w:after="0" w:line="240" w:lineRule="auto"/>
        <w:rPr>
          <w:rFonts w:ascii="Times New Roman" w:eastAsia="Times New Roman" w:hAnsi="Times New Roman" w:cs="Times New Roman"/>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rFonts w:ascii="Times New Roman" w:eastAsia="Times New Roman" w:hAnsi="Times New Roman" w:cs="Times New Roman"/>
          <w:sz w:val="24"/>
          <w:szCs w:val="24"/>
          <w:u w:val="single"/>
          <w:lang w:val="es-HN"/>
        </w:rPr>
        <w:t>(Indicar el Nombre de la Empresa Oferente / En caso de Consorcio indicar al Consorcio y a las empresas que lo integran)</w:t>
      </w:r>
      <w:r>
        <w:rPr>
          <w:rFonts w:ascii="Times New Roman" w:eastAsia="Times New Roman" w:hAnsi="Times New Roman" w:cs="Times New Roman"/>
          <w:sz w:val="24"/>
          <w:szCs w:val="24"/>
          <w:lang w:val="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FE17FF" w:rsidRDefault="00FE17FF">
      <w:pPr>
        <w:spacing w:after="0" w:line="240" w:lineRule="auto"/>
        <w:rPr>
          <w:rFonts w:ascii="Times New Roman" w:eastAsia="Times New Roman" w:hAnsi="Times New Roman" w:cs="Times New Roman"/>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2) DEROGADO;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3) Haber sido declarado en quiebra o en concurso de acreedores, mientras no fueren rehabilitados;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E17FF" w:rsidRDefault="00FE17FF">
      <w:pPr>
        <w:spacing w:after="0" w:line="240" w:lineRule="auto"/>
        <w:rPr>
          <w:rFonts w:ascii="Times New Roman" w:eastAsia="Times New Roman" w:hAnsi="Times New Roman" w:cs="Times New Roman"/>
          <w:sz w:val="24"/>
          <w:szCs w:val="24"/>
          <w:lang w:val="es-HN"/>
        </w:rPr>
      </w:pPr>
    </w:p>
    <w:p w:rsidR="00FE17FF" w:rsidRDefault="00074C0D">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 fe de lo cual firmo la presente en la ciudad de _____________________________, Departamento de ____________, a los ____________ días de mes de ________________________ de ______________.</w:t>
      </w:r>
    </w:p>
    <w:p w:rsidR="00FE17FF" w:rsidRDefault="00FE17FF">
      <w:pPr>
        <w:spacing w:after="0" w:line="240" w:lineRule="auto"/>
        <w:rPr>
          <w:rFonts w:ascii="Times New Roman" w:eastAsia="Times New Roman" w:hAnsi="Times New Roman" w:cs="Times New Roman"/>
          <w:sz w:val="24"/>
          <w:szCs w:val="24"/>
          <w:lang w:val="es-HN"/>
        </w:rPr>
      </w:pPr>
    </w:p>
    <w:p w:rsidR="00FE17FF" w:rsidRDefault="00FE17FF">
      <w:pPr>
        <w:spacing w:after="0" w:line="240" w:lineRule="auto"/>
        <w:rPr>
          <w:rFonts w:ascii="Times New Roman" w:eastAsia="Times New Roman" w:hAnsi="Times New Roman" w:cs="Times New Roman"/>
          <w:sz w:val="24"/>
          <w:szCs w:val="24"/>
          <w:lang w:val="es-HN"/>
        </w:rPr>
      </w:pPr>
    </w:p>
    <w:p w:rsidR="00FE17FF" w:rsidRDefault="00074C0D">
      <w:pPr>
        <w:spacing w:after="0" w:line="240" w:lineRule="auto"/>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Firma: _______________________</w:t>
      </w:r>
    </w:p>
    <w:p w:rsidR="00FE17FF" w:rsidRDefault="00FE17FF">
      <w:pPr>
        <w:spacing w:after="0" w:line="240" w:lineRule="auto"/>
        <w:rPr>
          <w:rFonts w:ascii="Times New Roman" w:eastAsia="Times New Roman" w:hAnsi="Times New Roman" w:cs="Times New Roman"/>
          <w:sz w:val="24"/>
          <w:szCs w:val="24"/>
          <w:lang w:val="es-HN"/>
        </w:rPr>
      </w:pPr>
    </w:p>
    <w:p w:rsidR="00FE17FF" w:rsidRDefault="00FE17FF">
      <w:pPr>
        <w:spacing w:after="0" w:line="240" w:lineRule="auto"/>
        <w:rPr>
          <w:rFonts w:ascii="Times New Roman" w:eastAsia="Times New Roman" w:hAnsi="Times New Roman" w:cs="Times New Roman"/>
          <w:sz w:val="24"/>
          <w:szCs w:val="24"/>
          <w:lang w:val="es-HN"/>
        </w:rPr>
      </w:pPr>
    </w:p>
    <w:p w:rsidR="00FE17FF" w:rsidRDefault="00074C0D">
      <w:pPr>
        <w:spacing w:after="0" w:line="240" w:lineRule="auto"/>
        <w:rPr>
          <w:rFonts w:ascii="Times New Roman" w:eastAsia="Times New Roman" w:hAnsi="Times New Roman" w:cs="Times New Roman"/>
          <w:sz w:val="24"/>
          <w:szCs w:val="24"/>
          <w:lang w:val="es-HN"/>
        </w:rPr>
        <w:sectPr w:rsidR="00FE17FF">
          <w:footerReference w:type="default" r:id="rId12"/>
          <w:pgSz w:w="12240" w:h="15840"/>
          <w:pgMar w:top="1135" w:right="1170" w:bottom="1440" w:left="1440" w:header="720" w:footer="720" w:gutter="0"/>
          <w:paperSrc w:first="3720" w:other="3720"/>
          <w:pgNumType w:start="1"/>
          <w:cols w:space="720"/>
          <w:docGrid w:linePitch="360"/>
        </w:sectPr>
      </w:pPr>
      <w:r>
        <w:rPr>
          <w:rFonts w:ascii="Times New Roman" w:eastAsia="Times New Roman" w:hAnsi="Times New Roman" w:cs="Times New Roman"/>
          <w:sz w:val="24"/>
          <w:szCs w:val="24"/>
          <w:lang w:val="es-HN"/>
        </w:rPr>
        <w:t>Esta Declaración Jurada debe presentarse en original con la firma autenticada ante Notario (En caso de autenticarse por Notario Extranjero debe ser apostillado).</w:t>
      </w:r>
    </w:p>
    <w:p w:rsidR="00FE17FF" w:rsidRDefault="00074C0D" w:rsidP="00827287">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“E”</w:t>
      </w: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hAnsi="Times New Roman" w:cs="Times New Roman"/>
          <w:b/>
          <w:sz w:val="36"/>
          <w:szCs w:val="20"/>
          <w:lang w:val="es-HN"/>
        </w:rPr>
        <w:t xml:space="preserve">Declaración Jurada sobre </w:t>
      </w:r>
      <w:r>
        <w:rPr>
          <w:rFonts w:ascii="Times New Roman" w:hAnsi="Times New Roman" w:cs="Times New Roman"/>
          <w:b/>
          <w:sz w:val="36"/>
          <w:szCs w:val="36"/>
          <w:lang w:val="es-HN"/>
        </w:rPr>
        <w:t>Lavado de Activos</w:t>
      </w:r>
    </w:p>
    <w:p w:rsidR="00FE17FF" w:rsidRDefault="00FE17FF">
      <w:pPr>
        <w:rPr>
          <w:rFonts w:ascii="Times New Roman" w:hAnsi="Times New Roman" w:cs="Times New Roman"/>
          <w:sz w:val="2"/>
          <w:szCs w:val="24"/>
          <w:lang w:val="es-HN"/>
        </w:rPr>
      </w:pP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ascii="Times New Roman" w:hAnsi="Times New Roman" w:cs="Times New Roman"/>
          <w:i/>
          <w:lang w:val="es-HN"/>
        </w:rPr>
        <w:t>(Indicar el Nombre de la Empresa Oferente / En caso de Consorcio indicar al Consorcio y a las empresas que lo integran)_</w:t>
      </w:r>
      <w:r>
        <w:rPr>
          <w:rFonts w:ascii="Times New Roman" w:hAnsi="Times New Roman" w:cs="Times New Roman"/>
          <w:lang w:val="es-HN"/>
        </w:rPr>
        <w:t xml:space="preserve">________________ ______________________, por la presente HAGO DECLARACIÓN JURADA: Que ni mi persona ni mi representada se encuentran comprendidos en ninguna de las prohibiciones o inhabilidades a que se refieren los </w:t>
      </w:r>
      <w:r>
        <w:rPr>
          <w:rFonts w:ascii="Times New Roman" w:hAnsi="Times New Roman" w:cs="Times New Roman"/>
          <w:b/>
          <w:lang w:val="es-HN"/>
        </w:rPr>
        <w:t>artículos 439, 440, 441, 442, 443, 444 y 445 del Código Penal Vigente (Decreto Legislativo No. 130-2017),</w:t>
      </w:r>
      <w:r>
        <w:rPr>
          <w:rFonts w:ascii="Times New Roman" w:hAnsi="Times New Roman" w:cs="Times New Roman"/>
          <w:lang w:val="es-HN"/>
        </w:rPr>
        <w:t xml:space="preserve"> que a continuación se transcriben:</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 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 Las penas establecidas en los numerales anteriores, se deben rebajar a la mitad cuando se trate de posesión o utilización de bienes sin título por parte de personas unidas por relación personal o familiar con el responsable del hecho. Las penas anteriores se deben aumentar en un cuarto (1/4) en los casos siguientes: 1) 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lastRenderedPageBreak/>
        <w:t xml:space="preserve">ARTÍCULO 440.- LAVADO DE ACTIVOS IMPRUDENTE. Si los hechos a los que se refiere el artículo anterior se realizan por imprudencia grave, el responsable debe ser castigado con la pena de prisión de uno (1) a cinco (5) años y multa de doscientos (200) a quinientos (500) días.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441.- PUNICIÓN DE ACTOS PREPARATORIOS. La conspiración, proposición o provocación para cometer delito de lavado de activos debe ser castigada con la pena correspondiente reducida en dos tercios (2/3).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442.- TESTAFERRATO. Quien, presta su nombre en actos o contratos reales o simulados, de carácter civil o mercantil, que se refieran a la adquisición, transferencia o administración de bienes que procedan directa o indirectamente de cualquiera de las actividades referidas en el delito de lavado de activos, debe ser castigado con las penas de prisión de cinco (5) a ocho (8) años y multa de doscientos (200) a quinientos (500) días.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443. INFIDENCIA. Los sujetos obligados, conforme a la legislación de prevención del lavado de activos, que ponen en conocimiento de persona alguna el hecho de que una información haya sido solicitada por las autoridades competentes o proporcionada a la misma, deben ser castigados con la pena de prisión de uno (1) a tres (3) años. En el mismo delito incurren los directores, propietarios o representantes de hecho o de derecho de las instituciones obligadas, que infringen la expresada prohibición.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 xml:space="preserve">ARTÍCULO 444.- RESPONSABILIDAD DE LAS PERSONAS JURÍDICAS. Cuando de acuerdo con lo establecido en el Artículo 102 del presente Código, una persona jurídica sea responsable de un delito de lavado de activos, se le debe imponer la pena de disolución de la persona jurídica o multa por una cantidad igual al doble o hasta cinco (5) veces el valor de los bienes objeto del lavado. En este último caso y adicionalmente se le puede imponer algunas de las sanciones siguientes: 1) Suspensión de las actividades específicas en las que se produjo el delito, por un plazo que no pueda exceder de cinco (5) años; 2) Clausura de los locales y establecimientos que se utilizaron para la realización del delito, por un plazo que no pueda exceder de cinco (5) años; 3) Prohibición de realizar en el futuro las actividades específicas en cuyo ejercicio se haya cometido, favorecido o encubierto el delito, por un plazo que no pueda exceder de cinco (5) años; 4) Inhabilitación para obtener subvenciones y ayudas públicas, para contratar con el sector público y para gozar de beneficios e incentivos fiscales o de la Seguridad Social, por un plazo que no pueda exceder de quince (15) años; y, 5) La intervención judicial para salvaguardar los derechos de los trabajadores o de los acreedores. </w:t>
      </w:r>
    </w:p>
    <w:p w:rsidR="00FE17FF" w:rsidRDefault="00074C0D">
      <w:pPr>
        <w:spacing w:line="276" w:lineRule="auto"/>
        <w:jc w:val="both"/>
        <w:rPr>
          <w:rFonts w:ascii="Times New Roman" w:hAnsi="Times New Roman" w:cs="Times New Roman"/>
          <w:lang w:val="es-HN"/>
        </w:rPr>
      </w:pPr>
      <w:r>
        <w:rPr>
          <w:rFonts w:ascii="Times New Roman" w:hAnsi="Times New Roman" w:cs="Times New Roman"/>
          <w:lang w:val="es-HN"/>
        </w:rPr>
        <w:t>ARTÍCULO 445.- EXTENSIÓN DE LA JURISDICCIÓN. El responsable del delito de lavado debe ser igualmente castigado aunque el delito del que provienen los bienes o los actos penados a los que se refieren los artículos anteriores haya sido cometido, total o parcialmente en el extranjero.</w:t>
      </w:r>
    </w:p>
    <w:p w:rsidR="00FE17FF" w:rsidRDefault="00074C0D">
      <w:pPr>
        <w:rPr>
          <w:rFonts w:ascii="Times New Roman" w:hAnsi="Times New Roman" w:cs="Times New Roman"/>
          <w:lang w:val="es-HN"/>
        </w:rPr>
      </w:pPr>
      <w:r>
        <w:rPr>
          <w:rFonts w:ascii="Times New Roman" w:hAnsi="Times New Roman" w:cs="Times New Roman"/>
          <w:lang w:val="es-HN"/>
        </w:rPr>
        <w:t>En fe de lo cual firmo la presente en la ciudad de _______________________, Departamento de ____________, a los _________ días de mes de _________________ de  ___________.</w:t>
      </w:r>
    </w:p>
    <w:p w:rsidR="00FE17FF" w:rsidRDefault="00074C0D">
      <w:pPr>
        <w:jc w:val="both"/>
        <w:rPr>
          <w:rFonts w:ascii="Times New Roman" w:hAnsi="Times New Roman" w:cs="Times New Roman"/>
          <w:lang w:val="es-HN"/>
        </w:rPr>
      </w:pPr>
      <w:r>
        <w:rPr>
          <w:rFonts w:ascii="Times New Roman" w:hAnsi="Times New Roman" w:cs="Times New Roman"/>
          <w:lang w:val="es-HN"/>
        </w:rPr>
        <w:t xml:space="preserve">Firma: _______________________ </w:t>
      </w:r>
    </w:p>
    <w:p w:rsidR="00FE17FF" w:rsidRDefault="00074C0D">
      <w:pPr>
        <w:jc w:val="both"/>
        <w:rPr>
          <w:rFonts w:ascii="Times New Roman" w:hAnsi="Times New Roman" w:cs="Times New Roman"/>
          <w:sz w:val="20"/>
          <w:lang w:val="es-HN"/>
        </w:rPr>
      </w:pPr>
      <w:r>
        <w:rPr>
          <w:rFonts w:ascii="Times New Roman" w:hAnsi="Times New Roman" w:cs="Times New Roman"/>
          <w:sz w:val="20"/>
          <w:lang w:val="es-HN"/>
        </w:rPr>
        <w:t>Esta Declaración Jurada debe presentarse en original con la firma autenticada ante Notario (En caso de autenticarse por Notario Extranjero debe ser apostillado).</w:t>
      </w: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FE17FF">
      <w:pPr>
        <w:spacing w:before="120" w:after="240" w:line="240" w:lineRule="auto"/>
        <w:jc w:val="center"/>
        <w:rPr>
          <w:rFonts w:ascii="Times New Roman" w:eastAsia="Times New Roman" w:hAnsi="Times New Roman" w:cs="Times New Roman"/>
          <w:b/>
          <w:sz w:val="36"/>
          <w:szCs w:val="20"/>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“F”</w:t>
      </w:r>
    </w:p>
    <w:p w:rsidR="00FE17FF" w:rsidRDefault="00074C0D">
      <w:pPr>
        <w:spacing w:before="120" w:after="240"/>
        <w:jc w:val="center"/>
        <w:rPr>
          <w:rFonts w:ascii="Times New Roman" w:hAnsi="Times New Roman" w:cs="Times New Roman"/>
          <w:b/>
          <w:sz w:val="36"/>
          <w:szCs w:val="20"/>
          <w:lang w:val="es-HN"/>
        </w:rPr>
      </w:pPr>
      <w:r>
        <w:rPr>
          <w:rFonts w:ascii="Times New Roman" w:hAnsi="Times New Roman" w:cs="Times New Roman"/>
          <w:b/>
          <w:sz w:val="36"/>
          <w:szCs w:val="20"/>
          <w:lang w:val="es-HN"/>
        </w:rPr>
        <w:t>Carta de Autorización de Verificación de Documentos</w:t>
      </w:r>
    </w:p>
    <w:p w:rsidR="00FE17FF" w:rsidRDefault="00074C0D">
      <w:pPr>
        <w:jc w:val="both"/>
        <w:rPr>
          <w:rFonts w:ascii="Times New Roman" w:hAnsi="Times New Roman" w:cs="Times New Roman"/>
          <w:iCs/>
          <w:sz w:val="24"/>
          <w:szCs w:val="24"/>
          <w:lang w:val="es-HN"/>
        </w:rPr>
      </w:pPr>
      <w:r>
        <w:rPr>
          <w:rFonts w:ascii="Times New Roman" w:hAnsi="Times New Roman" w:cs="Times New Roman"/>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rFonts w:ascii="Times New Roman" w:hAnsi="Times New Roman" w:cs="Times New Roman"/>
          <w:i/>
          <w:iCs/>
          <w:sz w:val="24"/>
          <w:szCs w:val="24"/>
          <w:lang w:val="es-HN"/>
        </w:rPr>
        <w:t>Esta carta de autorización deberá estar escrita en papel membrete y deberá estar firmado por la persona debidamente autorizada para firmar documentos</w:t>
      </w:r>
      <w:r>
        <w:rPr>
          <w:rFonts w:ascii="Times New Roman" w:hAnsi="Times New Roman" w:cs="Times New Roman"/>
          <w:iCs/>
          <w:sz w:val="24"/>
          <w:szCs w:val="24"/>
          <w:lang w:val="es-HN"/>
        </w:rPr>
        <w:t>.) El Oferente la deberá incluir en su oferta.</w:t>
      </w:r>
    </w:p>
    <w:p w:rsidR="00FE17FF" w:rsidRDefault="00FE17FF">
      <w:pPr>
        <w:jc w:val="both"/>
        <w:rPr>
          <w:rFonts w:ascii="Times New Roman" w:hAnsi="Times New Roman" w:cs="Times New Roman"/>
          <w:i/>
          <w:iCs/>
          <w:sz w:val="24"/>
          <w:szCs w:val="24"/>
          <w:lang w:val="es-HN"/>
        </w:rPr>
      </w:pPr>
    </w:p>
    <w:p w:rsidR="00FE17FF" w:rsidRDefault="00074C0D">
      <w:pPr>
        <w:ind w:left="3540"/>
        <w:rPr>
          <w:rFonts w:ascii="Times New Roman" w:hAnsi="Times New Roman" w:cs="Times New Roman"/>
          <w:i/>
          <w:iCs/>
          <w:sz w:val="24"/>
          <w:szCs w:val="24"/>
          <w:lang w:val="es-HN"/>
        </w:rPr>
      </w:pPr>
      <w:r>
        <w:rPr>
          <w:rFonts w:ascii="Times New Roman" w:hAnsi="Times New Roman" w:cs="Times New Roman"/>
          <w:sz w:val="24"/>
          <w:szCs w:val="24"/>
          <w:lang w:val="es-HN"/>
        </w:rPr>
        <w:t xml:space="preserve">   </w:t>
      </w:r>
      <w:r>
        <w:rPr>
          <w:rFonts w:ascii="Times New Roman" w:hAnsi="Times New Roman" w:cs="Times New Roman"/>
          <w:sz w:val="24"/>
          <w:szCs w:val="24"/>
          <w:lang w:val="es-HN"/>
        </w:rPr>
        <w:tab/>
      </w:r>
      <w:r>
        <w:rPr>
          <w:rFonts w:ascii="Times New Roman" w:hAnsi="Times New Roman" w:cs="Times New Roman"/>
          <w:sz w:val="24"/>
          <w:szCs w:val="24"/>
          <w:lang w:val="es-HN"/>
        </w:rPr>
        <w:tab/>
      </w:r>
      <w:r>
        <w:rPr>
          <w:rFonts w:ascii="Times New Roman" w:hAnsi="Times New Roman" w:cs="Times New Roman"/>
          <w:sz w:val="24"/>
          <w:szCs w:val="24"/>
          <w:lang w:val="es-HN"/>
        </w:rPr>
        <w:tab/>
      </w:r>
      <w:r>
        <w:rPr>
          <w:rFonts w:ascii="Times New Roman" w:hAnsi="Times New Roman" w:cs="Times New Roman"/>
          <w:sz w:val="24"/>
          <w:szCs w:val="24"/>
          <w:lang w:val="es-HN"/>
        </w:rPr>
        <w:tab/>
        <w:t xml:space="preserve"> </w:t>
      </w:r>
    </w:p>
    <w:p w:rsidR="00FE17FF" w:rsidRDefault="00074C0D">
      <w:pPr>
        <w:spacing w:after="0" w:line="240" w:lineRule="auto"/>
        <w:ind w:left="1416"/>
        <w:jc w:val="right"/>
        <w:rPr>
          <w:rFonts w:ascii="Times New Roman" w:eastAsia="Times New Roman" w:hAnsi="Times New Roman" w:cs="Times New Roman"/>
          <w:b/>
          <w:sz w:val="24"/>
          <w:szCs w:val="24"/>
          <w:lang w:val="es-HN"/>
        </w:rPr>
      </w:pPr>
      <w:r>
        <w:rPr>
          <w:rFonts w:ascii="Times New Roman" w:eastAsia="Times New Roman" w:hAnsi="Times New Roman" w:cs="Times New Roman"/>
          <w:b/>
          <w:sz w:val="24"/>
          <w:szCs w:val="24"/>
          <w:lang w:val="es-HN"/>
        </w:rPr>
        <w:t>Adquisición de Equipo Médico para el Hospital Militar</w:t>
      </w:r>
    </w:p>
    <w:p w:rsidR="00FE17FF" w:rsidRDefault="00074C0D">
      <w:pPr>
        <w:ind w:left="1416"/>
        <w:jc w:val="right"/>
        <w:rPr>
          <w:rFonts w:ascii="Times New Roman" w:hAnsi="Times New Roman" w:cs="Times New Roman"/>
          <w:i/>
          <w:iCs/>
          <w:sz w:val="24"/>
          <w:szCs w:val="24"/>
          <w:lang w:val="es-HN"/>
        </w:rPr>
      </w:pPr>
      <w:r>
        <w:rPr>
          <w:rFonts w:ascii="Times New Roman" w:eastAsia="Times New Roman" w:hAnsi="Times New Roman" w:cs="Times New Roman"/>
          <w:b/>
          <w:sz w:val="24"/>
          <w:szCs w:val="24"/>
          <w:lang w:val="es-HN"/>
        </w:rPr>
        <w:t>LPN No.</w:t>
      </w:r>
      <w:r>
        <w:rPr>
          <w:rFonts w:ascii="Times New Roman" w:eastAsia="Times New Roman" w:hAnsi="Times New Roman" w:cs="Times New Roman"/>
          <w:b/>
          <w:i/>
          <w:iCs/>
          <w:sz w:val="24"/>
          <w:szCs w:val="24"/>
          <w:lang w:val="es-HN"/>
        </w:rPr>
        <w:t xml:space="preserve">: </w:t>
      </w:r>
      <w:r w:rsidR="00827287">
        <w:rPr>
          <w:rFonts w:ascii="Times New Roman" w:eastAsia="Times New Roman" w:hAnsi="Times New Roman" w:cs="Times New Roman"/>
          <w:b/>
          <w:i/>
          <w:iCs/>
          <w:sz w:val="24"/>
          <w:szCs w:val="24"/>
          <w:lang w:val="es-HN"/>
        </w:rPr>
        <w:t>006</w:t>
      </w:r>
      <w:r>
        <w:rPr>
          <w:rFonts w:ascii="Times New Roman" w:eastAsia="Times New Roman" w:hAnsi="Times New Roman" w:cs="Times New Roman"/>
          <w:b/>
          <w:i/>
          <w:iCs/>
          <w:sz w:val="24"/>
          <w:szCs w:val="24"/>
          <w:lang w:val="es-HN"/>
        </w:rPr>
        <w:t>-2021-SDN</w:t>
      </w:r>
    </w:p>
    <w:p w:rsidR="00FE17FF" w:rsidRDefault="00FE17FF">
      <w:pPr>
        <w:numPr>
          <w:ilvl w:val="12"/>
          <w:numId w:val="0"/>
        </w:numPr>
        <w:suppressAutoHyphens/>
        <w:jc w:val="both"/>
        <w:rPr>
          <w:rFonts w:ascii="Times New Roman" w:hAnsi="Times New Roman" w:cs="Times New Roman"/>
          <w:sz w:val="24"/>
          <w:szCs w:val="24"/>
          <w:lang w:val="es-HN"/>
        </w:rPr>
      </w:pPr>
    </w:p>
    <w:p w:rsidR="00FE17FF" w:rsidRDefault="00FE17FF">
      <w:pPr>
        <w:numPr>
          <w:ilvl w:val="12"/>
          <w:numId w:val="0"/>
        </w:numPr>
        <w:suppressAutoHyphens/>
        <w:jc w:val="both"/>
        <w:rPr>
          <w:rFonts w:ascii="Times New Roman" w:hAnsi="Times New Roman" w:cs="Times New Roman"/>
          <w:sz w:val="24"/>
          <w:szCs w:val="24"/>
          <w:lang w:val="es-HN"/>
        </w:rPr>
      </w:pPr>
    </w:p>
    <w:p w:rsidR="00FE17FF" w:rsidRDefault="00074C0D">
      <w:pPr>
        <w:numPr>
          <w:ilvl w:val="12"/>
          <w:numId w:val="0"/>
        </w:numPr>
        <w:tabs>
          <w:tab w:val="left" w:pos="8280"/>
        </w:tabs>
        <w:suppressAutoHyphens/>
        <w:jc w:val="both"/>
        <w:rPr>
          <w:rFonts w:ascii="Times New Roman" w:hAnsi="Times New Roman" w:cs="Times New Roman"/>
          <w:sz w:val="24"/>
          <w:szCs w:val="20"/>
          <w:lang w:val="es-HN"/>
        </w:rPr>
      </w:pPr>
      <w:r>
        <w:rPr>
          <w:rFonts w:ascii="Times New Roman" w:hAnsi="Times New Roman" w:cs="Times New Roman"/>
          <w:sz w:val="24"/>
          <w:szCs w:val="20"/>
          <w:lang w:val="es-HN"/>
        </w:rPr>
        <w:t>Firma: _________________________________________________</w:t>
      </w:r>
    </w:p>
    <w:p w:rsidR="00FE17FF" w:rsidRDefault="00074C0D">
      <w:pPr>
        <w:numPr>
          <w:ilvl w:val="12"/>
          <w:numId w:val="0"/>
        </w:numPr>
        <w:suppressAutoHyphens/>
        <w:ind w:left="720"/>
        <w:jc w:val="both"/>
        <w:rPr>
          <w:rFonts w:ascii="Times New Roman" w:hAnsi="Times New Roman" w:cs="Times New Roman"/>
          <w:i/>
          <w:sz w:val="20"/>
          <w:szCs w:val="24"/>
          <w:lang w:val="es-HN"/>
        </w:rPr>
      </w:pPr>
      <w:r>
        <w:rPr>
          <w:rFonts w:ascii="Times New Roman" w:hAnsi="Times New Roman" w:cs="Times New Roman"/>
          <w:i/>
          <w:sz w:val="20"/>
          <w:szCs w:val="24"/>
          <w:lang w:val="es-HN"/>
        </w:rPr>
        <w:t>[</w:t>
      </w:r>
      <w:r>
        <w:rPr>
          <w:rFonts w:ascii="Times New Roman" w:hAnsi="Times New Roman" w:cs="Times New Roman"/>
          <w:i/>
          <w:sz w:val="24"/>
          <w:szCs w:val="24"/>
          <w:lang w:val="es-HN"/>
        </w:rPr>
        <w:t>firma del(los) representante(s) autorizado(s)]</w:t>
      </w:r>
    </w:p>
    <w:p w:rsidR="00FE17FF" w:rsidRDefault="00FE17FF">
      <w:pPr>
        <w:numPr>
          <w:ilvl w:val="12"/>
          <w:numId w:val="0"/>
        </w:numPr>
        <w:suppressAutoHyphens/>
        <w:jc w:val="both"/>
        <w:rPr>
          <w:rFonts w:ascii="Times New Roman" w:hAnsi="Times New Roman" w:cs="Times New Roman"/>
          <w:i/>
          <w:sz w:val="24"/>
          <w:szCs w:val="24"/>
          <w:lang w:val="es-HN"/>
        </w:rPr>
      </w:pPr>
    </w:p>
    <w:p w:rsidR="00FE17FF" w:rsidRDefault="00074C0D">
      <w:pPr>
        <w:numPr>
          <w:ilvl w:val="12"/>
          <w:numId w:val="0"/>
        </w:numPr>
        <w:suppressAutoHyphens/>
        <w:jc w:val="both"/>
        <w:rPr>
          <w:rFonts w:ascii="Times New Roman" w:hAnsi="Times New Roman" w:cs="Times New Roman"/>
          <w:szCs w:val="24"/>
          <w:lang w:val="es-HN"/>
        </w:rPr>
      </w:pPr>
      <w:r>
        <w:rPr>
          <w:rFonts w:ascii="Times New Roman" w:hAnsi="Times New Roman" w:cs="Times New Roman"/>
          <w:iCs/>
          <w:sz w:val="24"/>
          <w:szCs w:val="24"/>
          <w:lang w:val="es-HN"/>
        </w:rPr>
        <w:t xml:space="preserve">Nombre </w:t>
      </w:r>
      <w:r>
        <w:rPr>
          <w:rFonts w:ascii="Times New Roman" w:hAnsi="Times New Roman" w:cs="Times New Roman"/>
          <w:sz w:val="24"/>
          <w:szCs w:val="24"/>
          <w:lang w:val="es-HN"/>
        </w:rPr>
        <w:t xml:space="preserve">completo del representante: </w:t>
      </w:r>
    </w:p>
    <w:p w:rsidR="00FE17FF" w:rsidRDefault="00FE17FF">
      <w:pPr>
        <w:numPr>
          <w:ilvl w:val="12"/>
          <w:numId w:val="0"/>
        </w:numPr>
        <w:suppressAutoHyphens/>
        <w:jc w:val="both"/>
        <w:rPr>
          <w:rFonts w:ascii="Times New Roman" w:hAnsi="Times New Roman" w:cs="Times New Roman"/>
          <w:i/>
          <w:szCs w:val="24"/>
          <w:lang w:val="es-HN"/>
        </w:rPr>
      </w:pPr>
    </w:p>
    <w:p w:rsidR="00FE17FF" w:rsidRDefault="00FE17FF">
      <w:pPr>
        <w:numPr>
          <w:ilvl w:val="12"/>
          <w:numId w:val="0"/>
        </w:numPr>
        <w:tabs>
          <w:tab w:val="left" w:pos="5375"/>
        </w:tabs>
        <w:suppressAutoHyphens/>
        <w:jc w:val="both"/>
        <w:rPr>
          <w:rFonts w:ascii="Times New Roman" w:hAnsi="Times New Roman" w:cs="Times New Roman"/>
          <w:i/>
          <w:szCs w:val="24"/>
          <w:lang w:val="es-HN"/>
        </w:rPr>
      </w:pPr>
    </w:p>
    <w:p w:rsidR="00FE17FF" w:rsidRDefault="00FE17FF">
      <w:pPr>
        <w:jc w:val="both"/>
        <w:rPr>
          <w:rFonts w:ascii="Times New Roman" w:hAnsi="Times New Roman" w:cs="Times New Roman"/>
          <w:sz w:val="24"/>
          <w:szCs w:val="24"/>
          <w:lang w:val="es-HN"/>
        </w:rPr>
      </w:pPr>
    </w:p>
    <w:p w:rsidR="00FE17FF" w:rsidRDefault="00074C0D">
      <w:pPr>
        <w:jc w:val="both"/>
        <w:rPr>
          <w:rFonts w:ascii="Times New Roman" w:hAnsi="Times New Roman" w:cs="Times New Roman"/>
          <w:i/>
          <w:iCs/>
          <w:sz w:val="24"/>
          <w:szCs w:val="24"/>
          <w:lang w:val="es-HN"/>
        </w:rPr>
      </w:pPr>
      <w:r>
        <w:rPr>
          <w:rFonts w:ascii="Times New Roman" w:hAnsi="Times New Roman" w:cs="Times New Roman"/>
          <w:sz w:val="24"/>
          <w:szCs w:val="24"/>
          <w:lang w:val="es-HN"/>
        </w:rPr>
        <w:t>Fecha: día ______________ de __________________de 20_______</w:t>
      </w:r>
    </w:p>
    <w:p w:rsidR="00FE17FF" w:rsidRDefault="00FE17FF">
      <w:pPr>
        <w:jc w:val="both"/>
        <w:rPr>
          <w:i/>
          <w:iCs/>
          <w:sz w:val="24"/>
          <w:szCs w:val="24"/>
          <w:lang w:val="es-HN"/>
        </w:rPr>
      </w:pPr>
    </w:p>
    <w:p w:rsidR="00FE17FF" w:rsidRDefault="00FE17FF">
      <w:pPr>
        <w:spacing w:after="0" w:line="240" w:lineRule="auto"/>
        <w:jc w:val="center"/>
        <w:rPr>
          <w:rFonts w:ascii="Times New Roman" w:eastAsia="Times New Roman" w:hAnsi="Times New Roman" w:cs="Times New Roman"/>
          <w:b/>
          <w:bCs/>
          <w:sz w:val="36"/>
          <w:szCs w:val="24"/>
          <w:lang w:val="es-HN"/>
        </w:rPr>
      </w:pPr>
    </w:p>
    <w:p w:rsidR="00FE17FF" w:rsidRDefault="00FE17FF">
      <w:pPr>
        <w:spacing w:after="0" w:line="240" w:lineRule="auto"/>
        <w:jc w:val="center"/>
        <w:rPr>
          <w:rFonts w:ascii="Times New Roman" w:eastAsia="Times New Roman" w:hAnsi="Times New Roman" w:cs="Times New Roman"/>
          <w:b/>
          <w:bCs/>
          <w:sz w:val="36"/>
          <w:szCs w:val="24"/>
          <w:lang w:val="es-HN"/>
        </w:rPr>
      </w:pPr>
    </w:p>
    <w:p w:rsidR="00FE17FF" w:rsidRDefault="00FE17FF">
      <w:pPr>
        <w:spacing w:after="0" w:line="240" w:lineRule="auto"/>
        <w:jc w:val="center"/>
        <w:rPr>
          <w:rFonts w:ascii="Times New Roman" w:eastAsia="Times New Roman" w:hAnsi="Times New Roman" w:cs="Times New Roman"/>
          <w:b/>
          <w:bCs/>
          <w:sz w:val="36"/>
          <w:szCs w:val="24"/>
          <w:lang w:val="es-HN"/>
        </w:rPr>
      </w:pPr>
    </w:p>
    <w:p w:rsidR="00FE17FF" w:rsidRDefault="00FE17FF">
      <w:pPr>
        <w:spacing w:after="0" w:line="240" w:lineRule="auto"/>
        <w:jc w:val="center"/>
        <w:rPr>
          <w:rFonts w:ascii="Times New Roman" w:eastAsia="Times New Roman" w:hAnsi="Times New Roman" w:cs="Times New Roman"/>
          <w:b/>
          <w:bCs/>
          <w:sz w:val="36"/>
          <w:szCs w:val="24"/>
          <w:lang w:val="es-HN"/>
        </w:rPr>
      </w:pPr>
    </w:p>
    <w:p w:rsidR="00FE17FF" w:rsidRDefault="00FE17FF">
      <w:pPr>
        <w:spacing w:after="0" w:line="240" w:lineRule="auto"/>
        <w:jc w:val="center"/>
        <w:rPr>
          <w:rFonts w:ascii="Times New Roman" w:eastAsia="Times New Roman" w:hAnsi="Times New Roman" w:cs="Times New Roman"/>
          <w:b/>
          <w:bCs/>
          <w:sz w:val="36"/>
          <w:szCs w:val="24"/>
          <w:lang w:val="es-HN"/>
        </w:rPr>
      </w:pPr>
    </w:p>
    <w:p w:rsidR="00FE17FF" w:rsidRDefault="00FE17FF">
      <w:pPr>
        <w:spacing w:after="0" w:line="240" w:lineRule="auto"/>
        <w:rPr>
          <w:rFonts w:ascii="Times New Roman" w:eastAsia="Times New Roman" w:hAnsi="Times New Roman" w:cs="Times New Roman"/>
          <w:b/>
          <w:bCs/>
          <w:sz w:val="36"/>
          <w:szCs w:val="24"/>
          <w:lang w:val="es-HN"/>
        </w:rPr>
      </w:pPr>
    </w:p>
    <w:p w:rsidR="00FE17FF" w:rsidRDefault="00FE17FF">
      <w:pPr>
        <w:spacing w:before="120" w:after="240" w:line="240" w:lineRule="auto"/>
        <w:jc w:val="center"/>
        <w:rPr>
          <w:rFonts w:ascii="Times New Roman" w:eastAsia="Times New Roman" w:hAnsi="Times New Roman" w:cs="Times New Roman"/>
          <w:b/>
          <w:bCs/>
          <w:sz w:val="36"/>
          <w:szCs w:val="24"/>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“G”</w:t>
      </w:r>
    </w:p>
    <w:p w:rsidR="00FE17FF" w:rsidRDefault="00074C0D">
      <w:pPr>
        <w:spacing w:after="0" w:line="240" w:lineRule="auto"/>
        <w:jc w:val="center"/>
        <w:rPr>
          <w:rFonts w:ascii="Times New Roman" w:eastAsia="Times New Roman" w:hAnsi="Times New Roman" w:cs="Times New Roman"/>
          <w:b/>
          <w:bCs/>
          <w:sz w:val="36"/>
          <w:szCs w:val="24"/>
          <w:lang w:val="es-HN"/>
        </w:rPr>
      </w:pPr>
      <w:r>
        <w:rPr>
          <w:rFonts w:ascii="Times New Roman" w:eastAsia="Times New Roman" w:hAnsi="Times New Roman" w:cs="Times New Roman"/>
          <w:b/>
          <w:bCs/>
          <w:sz w:val="36"/>
          <w:szCs w:val="24"/>
          <w:lang w:val="es-HN"/>
        </w:rPr>
        <w:t>Formularios de Propuesta de Oferta</w:t>
      </w:r>
    </w:p>
    <w:p w:rsidR="00FE17FF" w:rsidRDefault="00FE17FF">
      <w:pPr>
        <w:numPr>
          <w:ilvl w:val="12"/>
          <w:numId w:val="0"/>
        </w:numPr>
        <w:suppressAutoHyphens/>
        <w:spacing w:after="0" w:line="240" w:lineRule="auto"/>
        <w:jc w:val="both"/>
        <w:rPr>
          <w:rFonts w:ascii="Times New Roman" w:eastAsia="Times New Roman" w:hAnsi="Times New Roman" w:cs="Times New Roman"/>
          <w:i/>
          <w:iCs/>
          <w:szCs w:val="24"/>
          <w:lang w:val="es-HN"/>
        </w:rPr>
      </w:pPr>
    </w:p>
    <w:p w:rsidR="00FE17FF" w:rsidRDefault="00074C0D">
      <w:pPr>
        <w:numPr>
          <w:ilvl w:val="12"/>
          <w:numId w:val="0"/>
        </w:numPr>
        <w:suppressAutoHyphens/>
        <w:spacing w:after="0"/>
        <w:jc w:val="both"/>
        <w:rPr>
          <w:rFonts w:ascii="Times New Roman" w:hAnsi="Times New Roman" w:cs="Times New Roman"/>
          <w:bCs/>
          <w:iCs/>
          <w:szCs w:val="24"/>
          <w:lang w:val="es-HN"/>
        </w:rPr>
      </w:pPr>
      <w:r>
        <w:rPr>
          <w:rFonts w:ascii="Times New Roman" w:eastAsia="Times New Roman" w:hAnsi="Times New Roman" w:cs="Times New Roman"/>
          <w:iCs/>
          <w:sz w:val="24"/>
          <w:szCs w:val="24"/>
          <w:lang w:val="es-HN"/>
        </w:rPr>
        <w:t xml:space="preserve">El Oferente completará estos formularios de Listas de Precios en forma individual por cada una de las partidas ofertadas, según la </w:t>
      </w:r>
      <w:r>
        <w:rPr>
          <w:rFonts w:ascii="Times New Roman" w:hAnsi="Times New Roman" w:cs="Times New Roman"/>
          <w:bCs/>
          <w:iCs/>
          <w:szCs w:val="24"/>
          <w:lang w:val="es-HN"/>
        </w:rPr>
        <w:t xml:space="preserve">Sección III - Especificaciones Técnicas </w:t>
      </w:r>
      <w:r>
        <w:rPr>
          <w:rFonts w:ascii="Times New Roman" w:eastAsia="Times New Roman" w:hAnsi="Times New Roman" w:cs="Times New Roman"/>
          <w:bCs/>
          <w:iCs/>
          <w:sz w:val="24"/>
          <w:szCs w:val="24"/>
          <w:lang w:val="es-HN"/>
        </w:rPr>
        <w:t>Et-01 Características Técnicas</w:t>
      </w:r>
      <w:r>
        <w:rPr>
          <w:rFonts w:ascii="Times New Roman" w:hAnsi="Times New Roman" w:cs="Times New Roman"/>
          <w:bCs/>
          <w:iCs/>
          <w:szCs w:val="24"/>
          <w:lang w:val="es-HN"/>
        </w:rPr>
        <w:t xml:space="preserve">, </w:t>
      </w:r>
      <w:r>
        <w:rPr>
          <w:rFonts w:ascii="Times New Roman" w:eastAsia="Times New Roman" w:hAnsi="Times New Roman" w:cs="Times New Roman"/>
          <w:bCs/>
          <w:iCs/>
          <w:sz w:val="24"/>
          <w:szCs w:val="24"/>
          <w:lang w:val="es-HN"/>
        </w:rPr>
        <w:t>Cuadro de Partidas Enunciadas por Prioridades de Equipo Médico.</w:t>
      </w:r>
    </w:p>
    <w:p w:rsidR="00FE17FF" w:rsidRDefault="00FE17FF">
      <w:pPr>
        <w:numPr>
          <w:ilvl w:val="12"/>
          <w:numId w:val="0"/>
        </w:numPr>
        <w:suppressAutoHyphens/>
        <w:spacing w:after="0" w:line="240" w:lineRule="auto"/>
        <w:jc w:val="both"/>
        <w:rPr>
          <w:rFonts w:ascii="Times New Roman" w:eastAsia="Times New Roman" w:hAnsi="Times New Roman" w:cs="Times New Roman"/>
          <w:iCs/>
          <w:szCs w:val="24"/>
          <w:lang w:val="es-HN"/>
        </w:rPr>
      </w:pPr>
    </w:p>
    <w:p w:rsidR="00FE17FF" w:rsidRDefault="00FE17FF">
      <w:pPr>
        <w:autoSpaceDE w:val="0"/>
        <w:autoSpaceDN w:val="0"/>
        <w:adjustRightInd w:val="0"/>
        <w:spacing w:after="0" w:line="240" w:lineRule="auto"/>
        <w:rPr>
          <w:rFonts w:ascii="Times New Roman" w:eastAsia="Times New Roman" w:hAnsi="Times New Roman" w:cs="Times New Roman"/>
          <w:sz w:val="24"/>
          <w:szCs w:val="24"/>
          <w:lang w:val="es-HN" w:eastAsia="es-ES"/>
        </w:rPr>
      </w:pPr>
    </w:p>
    <w:p w:rsidR="00FE17FF" w:rsidRDefault="00074C0D">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PLAN DE OFERTA ECONÓMICA DEL EQUIPO MÉDICO POR PARTIDA</w:t>
      </w:r>
    </w:p>
    <w:p w:rsidR="00FE17FF" w:rsidRDefault="00FE17FF">
      <w:pPr>
        <w:spacing w:after="0" w:line="240" w:lineRule="auto"/>
        <w:jc w:val="center"/>
        <w:rPr>
          <w:rFonts w:ascii="Times New Roman" w:eastAsia="Times New Roman" w:hAnsi="Times New Roman" w:cs="Times New Roman"/>
          <w:sz w:val="24"/>
          <w:szCs w:val="24"/>
          <w:lang w:val="es-HN" w:eastAsia="es-ES"/>
        </w:rPr>
      </w:pPr>
    </w:p>
    <w:p w:rsidR="00FE17FF" w:rsidRDefault="00074C0D">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Nombre del oferente:</w:t>
      </w:r>
    </w:p>
    <w:p w:rsidR="00FE17FF" w:rsidRDefault="00074C0D">
      <w:pPr>
        <w:autoSpaceDE w:val="0"/>
        <w:autoSpaceDN w:val="0"/>
        <w:adjustRightInd w:val="0"/>
        <w:spacing w:after="0" w:line="240" w:lineRule="auto"/>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Fecha de presentación:</w:t>
      </w:r>
    </w:p>
    <w:p w:rsidR="00FE17FF" w:rsidRDefault="00FE17FF">
      <w:pPr>
        <w:autoSpaceDE w:val="0"/>
        <w:autoSpaceDN w:val="0"/>
        <w:adjustRightInd w:val="0"/>
        <w:spacing w:after="0" w:line="240" w:lineRule="auto"/>
        <w:rPr>
          <w:rFonts w:ascii="Times New Roman" w:eastAsia="Times New Roman" w:hAnsi="Times New Roman" w:cs="Times New Roman"/>
          <w:sz w:val="24"/>
          <w:szCs w:val="24"/>
          <w:lang w:val="es-HN" w:eastAsia="es-ES"/>
        </w:rPr>
      </w:pPr>
    </w:p>
    <w:tbl>
      <w:tblPr>
        <w:tblW w:w="9423"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1353"/>
        <w:gridCol w:w="1812"/>
        <w:gridCol w:w="891"/>
        <w:gridCol w:w="1130"/>
        <w:gridCol w:w="1530"/>
        <w:gridCol w:w="1061"/>
        <w:gridCol w:w="990"/>
      </w:tblGrid>
      <w:tr w:rsidR="00FE17FF">
        <w:trPr>
          <w:trHeight w:val="315"/>
        </w:trPr>
        <w:tc>
          <w:tcPr>
            <w:tcW w:w="656" w:type="dxa"/>
            <w:tcBorders>
              <w:top w:val="single" w:sz="4" w:space="0" w:color="auto"/>
              <w:left w:val="single" w:sz="12"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No. de Partida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6"/>
                <w:lang w:val="es-HN" w:eastAsia="es-HN"/>
              </w:rPr>
            </w:pPr>
            <w:r>
              <w:rPr>
                <w:rFonts w:ascii="Times New Roman" w:eastAsia="Times New Roman" w:hAnsi="Times New Roman" w:cs="Times New Roman"/>
                <w:b/>
                <w:color w:val="000000"/>
                <w:sz w:val="16"/>
                <w:szCs w:val="16"/>
                <w:lang w:val="es-HN" w:eastAsia="es-HN"/>
              </w:rPr>
              <w:t>EQUIPO MÉDICO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FE17FF" w:rsidRDefault="00074C0D">
            <w:pPr>
              <w:spacing w:after="0" w:line="240" w:lineRule="auto"/>
              <w:jc w:val="center"/>
              <w:rPr>
                <w:rFonts w:ascii="Times New Roman" w:eastAsia="Times New Roman" w:hAnsi="Times New Roman" w:cs="Times New Roman"/>
                <w:b/>
                <w:color w:val="000000"/>
                <w:sz w:val="16"/>
                <w:szCs w:val="18"/>
                <w:lang w:val="es-HN" w:eastAsia="es-HN"/>
              </w:rPr>
            </w:pPr>
            <w:r>
              <w:rPr>
                <w:rFonts w:ascii="Times New Roman" w:eastAsia="Times New Roman" w:hAnsi="Times New Roman" w:cs="Times New Roman"/>
                <w:b/>
                <w:color w:val="000000"/>
                <w:sz w:val="16"/>
                <w:szCs w:val="18"/>
                <w:lang w:val="es-HN" w:eastAsia="es-HN"/>
              </w:rPr>
              <w:t>ESPECIFICACIONES TÉCNICAS</w:t>
            </w:r>
          </w:p>
        </w:tc>
        <w:tc>
          <w:tcPr>
            <w:tcW w:w="891"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PAIS DE ORIGEN</w:t>
            </w:r>
          </w:p>
        </w:tc>
        <w:tc>
          <w:tcPr>
            <w:tcW w:w="1130"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MARCA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CANTIDAD</w:t>
            </w:r>
          </w:p>
        </w:tc>
        <w:tc>
          <w:tcPr>
            <w:tcW w:w="1061" w:type="dxa"/>
            <w:tcBorders>
              <w:top w:val="single" w:sz="4" w:space="0" w:color="auto"/>
              <w:left w:val="single" w:sz="4" w:space="0" w:color="auto"/>
              <w:bottom w:val="single" w:sz="4" w:space="0" w:color="auto"/>
              <w:right w:val="single" w:sz="4" w:space="0" w:color="auto"/>
            </w:tcBorders>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PRECIO UNITARIO</w:t>
            </w:r>
          </w:p>
        </w:tc>
        <w:tc>
          <w:tcPr>
            <w:tcW w:w="99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FE17FF" w:rsidRDefault="00074C0D">
            <w:pPr>
              <w:spacing w:after="0" w:line="240" w:lineRule="auto"/>
              <w:jc w:val="center"/>
              <w:rPr>
                <w:rFonts w:ascii="Times New Roman" w:eastAsia="Times New Roman" w:hAnsi="Times New Roman" w:cs="Times New Roman"/>
                <w:b/>
                <w:color w:val="000000"/>
                <w:sz w:val="18"/>
                <w:szCs w:val="16"/>
                <w:lang w:val="es-HN" w:eastAsia="es-HN"/>
              </w:rPr>
            </w:pPr>
            <w:r>
              <w:rPr>
                <w:rFonts w:ascii="Times New Roman" w:eastAsia="Times New Roman" w:hAnsi="Times New Roman" w:cs="Times New Roman"/>
                <w:b/>
                <w:color w:val="000000"/>
                <w:sz w:val="18"/>
                <w:szCs w:val="16"/>
                <w:lang w:val="es-HN" w:eastAsia="es-HN"/>
              </w:rPr>
              <w:t>PRECIO TOTAL</w:t>
            </w:r>
          </w:p>
        </w:tc>
      </w:tr>
      <w:tr w:rsidR="00FE17FF">
        <w:trPr>
          <w:trHeight w:val="315"/>
        </w:trPr>
        <w:tc>
          <w:tcPr>
            <w:tcW w:w="656" w:type="dxa"/>
            <w:vMerge w:val="restart"/>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1</w:t>
            </w:r>
          </w:p>
        </w:tc>
        <w:tc>
          <w:tcPr>
            <w:tcW w:w="1353" w:type="dxa"/>
            <w:vMerge w:val="restart"/>
            <w:tcBorders>
              <w:top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6"/>
                <w:szCs w:val="16"/>
                <w:lang w:val="es-HN" w:eastAsia="es-HN"/>
              </w:rPr>
            </w:pPr>
            <w:r>
              <w:rPr>
                <w:rFonts w:ascii="Times New Roman" w:eastAsia="Times New Roman" w:hAnsi="Times New Roman" w:cs="Times New Roman"/>
                <w:color w:val="000000"/>
                <w:sz w:val="16"/>
                <w:szCs w:val="16"/>
                <w:lang w:val="es-HN" w:eastAsia="es-HN"/>
              </w:rPr>
              <w:t xml:space="preserve">Torre Multipropósito de Laparoscopia </w:t>
            </w: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vMerge/>
            <w:tcBorders>
              <w:top w:val="single" w:sz="4" w:space="0" w:color="auto"/>
              <w:left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vMerge/>
            <w:tcBorders>
              <w:top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vMerge/>
            <w:tcBorders>
              <w:top w:val="single" w:sz="4" w:space="0" w:color="auto"/>
              <w:left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vMerge/>
            <w:tcBorders>
              <w:top w:val="single" w:sz="4" w:space="0" w:color="auto"/>
              <w:bottom w:val="single" w:sz="4" w:space="0" w:color="auto"/>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bottom w:val="single" w:sz="4" w:space="0" w:color="auto"/>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bottom w:val="single" w:sz="4" w:space="0" w:color="auto"/>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single" w:sz="4" w:space="0" w:color="auto"/>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single" w:sz="4" w:space="0" w:color="auto"/>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single" w:sz="4" w:space="0" w:color="auto"/>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single" w:sz="4" w:space="0" w:color="auto"/>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single" w:sz="4" w:space="0" w:color="auto"/>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single" w:sz="4" w:space="0" w:color="auto"/>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Subtotal</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nil"/>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nil"/>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Impto. s/ ventas</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r w:rsidR="00FE17FF">
        <w:trPr>
          <w:trHeight w:val="315"/>
        </w:trPr>
        <w:tc>
          <w:tcPr>
            <w:tcW w:w="656"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353" w:type="dxa"/>
            <w:tcBorders>
              <w:top w:val="nil"/>
              <w:left w:val="nil"/>
              <w:bottom w:val="nil"/>
              <w:right w:val="nil"/>
            </w:tcBorders>
            <w:vAlign w:val="center"/>
          </w:tcPr>
          <w:p w:rsidR="00FE17FF" w:rsidRDefault="00FE17FF">
            <w:pPr>
              <w:spacing w:after="0" w:line="240" w:lineRule="auto"/>
              <w:rPr>
                <w:rFonts w:ascii="Times New Roman" w:eastAsia="Times New Roman" w:hAnsi="Times New Roman" w:cs="Times New Roman"/>
                <w:color w:val="000000"/>
                <w:sz w:val="16"/>
                <w:szCs w:val="16"/>
                <w:lang w:val="es-HN" w:eastAsia="es-HN"/>
              </w:rPr>
            </w:pPr>
          </w:p>
        </w:tc>
        <w:tc>
          <w:tcPr>
            <w:tcW w:w="1812" w:type="dxa"/>
            <w:tcBorders>
              <w:top w:val="nil"/>
              <w:left w:val="nil"/>
              <w:bottom w:val="nil"/>
              <w:right w:val="nil"/>
            </w:tcBorders>
            <w:shd w:val="clear" w:color="auto" w:fill="auto"/>
            <w:vAlign w:val="center"/>
          </w:tcPr>
          <w:p w:rsidR="00FE17FF" w:rsidRDefault="00FE17FF">
            <w:pPr>
              <w:spacing w:after="0" w:line="240" w:lineRule="auto"/>
              <w:rPr>
                <w:rFonts w:ascii="Times New Roman" w:eastAsia="Times New Roman" w:hAnsi="Times New Roman" w:cs="Times New Roman"/>
                <w:color w:val="000000"/>
                <w:sz w:val="16"/>
                <w:szCs w:val="18"/>
                <w:lang w:val="es-HN" w:eastAsia="es-HN"/>
              </w:rPr>
            </w:pPr>
          </w:p>
        </w:tc>
        <w:tc>
          <w:tcPr>
            <w:tcW w:w="891"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130" w:type="dxa"/>
            <w:tcBorders>
              <w:top w:val="nil"/>
              <w:left w:val="nil"/>
              <w:bottom w:val="nil"/>
              <w:right w:val="nil"/>
            </w:tcBorders>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530" w:type="dxa"/>
            <w:tcBorders>
              <w:top w:val="nil"/>
              <w:left w:val="nil"/>
              <w:bottom w:val="nil"/>
              <w:right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c>
          <w:tcPr>
            <w:tcW w:w="1061" w:type="dxa"/>
            <w:tcBorders>
              <w:top w:val="single" w:sz="4" w:space="0" w:color="auto"/>
              <w:left w:val="single" w:sz="4" w:space="0" w:color="auto"/>
              <w:bottom w:val="single" w:sz="4" w:space="0" w:color="auto"/>
            </w:tcBorders>
            <w:vAlign w:val="center"/>
          </w:tcPr>
          <w:p w:rsidR="00FE17FF" w:rsidRDefault="00074C0D">
            <w:pPr>
              <w:spacing w:after="0" w:line="240" w:lineRule="auto"/>
              <w:jc w:val="center"/>
              <w:rPr>
                <w:rFonts w:ascii="Times New Roman" w:eastAsia="Times New Roman" w:hAnsi="Times New Roman" w:cs="Times New Roman"/>
                <w:color w:val="000000"/>
                <w:sz w:val="18"/>
                <w:szCs w:val="16"/>
                <w:lang w:val="es-HN" w:eastAsia="es-HN"/>
              </w:rPr>
            </w:pPr>
            <w:r>
              <w:rPr>
                <w:rFonts w:ascii="Times New Roman" w:eastAsia="Times New Roman" w:hAnsi="Times New Roman" w:cs="Times New Roman"/>
                <w:color w:val="000000"/>
                <w:sz w:val="18"/>
                <w:szCs w:val="16"/>
                <w:lang w:val="es-HN" w:eastAsia="es-HN"/>
              </w:rPr>
              <w:t>TOTAL</w:t>
            </w:r>
          </w:p>
        </w:tc>
        <w:tc>
          <w:tcPr>
            <w:tcW w:w="990" w:type="dxa"/>
            <w:tcBorders>
              <w:top w:val="single" w:sz="4" w:space="0" w:color="auto"/>
              <w:bottom w:val="single" w:sz="4" w:space="0" w:color="auto"/>
            </w:tcBorders>
            <w:shd w:val="clear" w:color="auto" w:fill="auto"/>
            <w:noWrap/>
            <w:vAlign w:val="center"/>
          </w:tcPr>
          <w:p w:rsidR="00FE17FF" w:rsidRDefault="00FE17FF">
            <w:pPr>
              <w:spacing w:after="0" w:line="240" w:lineRule="auto"/>
              <w:jc w:val="center"/>
              <w:rPr>
                <w:rFonts w:ascii="Times New Roman" w:eastAsia="Times New Roman" w:hAnsi="Times New Roman" w:cs="Times New Roman"/>
                <w:color w:val="000000"/>
                <w:sz w:val="18"/>
                <w:szCs w:val="16"/>
                <w:lang w:val="es-HN" w:eastAsia="es-HN"/>
              </w:rPr>
            </w:pPr>
          </w:p>
        </w:tc>
      </w:tr>
    </w:tbl>
    <w:p w:rsidR="00FE17FF" w:rsidRDefault="00074C0D">
      <w:pPr>
        <w:spacing w:line="240" w:lineRule="auto"/>
        <w:rPr>
          <w:lang w:val="es-MX"/>
        </w:rPr>
      </w:pPr>
      <w:r>
        <w:rPr>
          <w:lang w:val="es-MX"/>
        </w:rPr>
        <w:t xml:space="preserve"> </w:t>
      </w:r>
    </w:p>
    <w:p w:rsidR="00FE17FF" w:rsidRDefault="00074C0D">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____________________________________</w:t>
      </w:r>
    </w:p>
    <w:p w:rsidR="00FE17FF" w:rsidRDefault="00074C0D">
      <w:pPr>
        <w:spacing w:after="0" w:line="240" w:lineRule="auto"/>
        <w:jc w:val="center"/>
        <w:rPr>
          <w:rFonts w:ascii="Times New Roman" w:eastAsia="Times New Roman" w:hAnsi="Times New Roman" w:cs="Times New Roman"/>
          <w:b/>
          <w:sz w:val="24"/>
          <w:szCs w:val="24"/>
          <w:lang w:val="es-HN" w:eastAsia="es-ES"/>
        </w:rPr>
      </w:pPr>
      <w:r>
        <w:rPr>
          <w:rFonts w:ascii="Times New Roman" w:eastAsia="Times New Roman" w:hAnsi="Times New Roman" w:cs="Times New Roman"/>
          <w:b/>
          <w:sz w:val="24"/>
          <w:szCs w:val="24"/>
          <w:lang w:val="es-HN" w:eastAsia="es-ES"/>
        </w:rPr>
        <w:t>Firma y sello del Representante Legal</w:t>
      </w:r>
    </w:p>
    <w:p w:rsidR="00FE17FF" w:rsidRDefault="00FE17FF">
      <w:pPr>
        <w:autoSpaceDE w:val="0"/>
        <w:autoSpaceDN w:val="0"/>
        <w:adjustRightInd w:val="0"/>
        <w:spacing w:after="0" w:line="240" w:lineRule="auto"/>
        <w:ind w:right="-702"/>
        <w:jc w:val="both"/>
        <w:rPr>
          <w:rFonts w:ascii="Times New Roman" w:eastAsia="Times New Roman" w:hAnsi="Times New Roman" w:cs="Times New Roman"/>
          <w:b/>
          <w:sz w:val="24"/>
          <w:szCs w:val="24"/>
          <w:u w:val="single"/>
          <w:lang w:val="es-HN" w:eastAsia="es-ES"/>
        </w:rPr>
      </w:pPr>
    </w:p>
    <w:p w:rsidR="00FE17FF" w:rsidRDefault="00FE17FF">
      <w:pPr>
        <w:spacing w:after="0" w:line="240" w:lineRule="auto"/>
        <w:jc w:val="center"/>
        <w:rPr>
          <w:rFonts w:ascii="Times New Roman" w:eastAsia="Times New Roman" w:hAnsi="Times New Roman" w:cs="Times New Roman"/>
          <w:b/>
          <w:sz w:val="24"/>
          <w:szCs w:val="24"/>
          <w:lang w:val="es-HN" w:eastAsia="es-ES"/>
        </w:rPr>
      </w:pPr>
    </w:p>
    <w:p w:rsidR="00FE17FF" w:rsidRDefault="00074C0D">
      <w:pPr>
        <w:autoSpaceDE w:val="0"/>
        <w:autoSpaceDN w:val="0"/>
        <w:adjustRightInd w:val="0"/>
        <w:spacing w:after="0" w:line="240" w:lineRule="auto"/>
        <w:jc w:val="both"/>
        <w:rPr>
          <w:rFonts w:ascii="Times New Roman" w:eastAsia="Times New Roman" w:hAnsi="Times New Roman" w:cs="Times New Roman"/>
          <w:sz w:val="24"/>
          <w:szCs w:val="24"/>
          <w:lang w:val="es-HN" w:eastAsia="es-ES"/>
        </w:rPr>
      </w:pPr>
      <w:r>
        <w:rPr>
          <w:rFonts w:ascii="Times New Roman" w:eastAsia="Times New Roman" w:hAnsi="Times New Roman" w:cs="Times New Roman"/>
          <w:sz w:val="24"/>
          <w:szCs w:val="24"/>
          <w:lang w:val="es-HN" w:eastAsia="es-ES"/>
        </w:rPr>
        <w:t>Propuesta de Oferta para cada una de los renglones ofertados, de la forma en que se muestra en el ejemplo siguiente:</w:t>
      </w:r>
    </w:p>
    <w:p w:rsidR="00FE17FF" w:rsidRDefault="00FE17FF">
      <w:pPr>
        <w:spacing w:after="0" w:line="240" w:lineRule="auto"/>
        <w:rPr>
          <w:rFonts w:ascii="Times New Roman" w:eastAsia="Times New Roman" w:hAnsi="Times New Roman" w:cs="Times New Roman"/>
          <w:sz w:val="24"/>
          <w:szCs w:val="24"/>
          <w:lang w:val="es-HN" w:eastAsia="es-ES"/>
        </w:rPr>
      </w:pPr>
    </w:p>
    <w:p w:rsidR="00FE17FF" w:rsidRDefault="00074C0D">
      <w:pPr>
        <w:pStyle w:val="Prrafodelista"/>
        <w:numPr>
          <w:ilvl w:val="0"/>
          <w:numId w:val="26"/>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Cada oferente deberá presentar una oferta por partida reflejando el precio unitario y el precio total. </w:t>
      </w:r>
    </w:p>
    <w:p w:rsidR="00FE17FF" w:rsidRDefault="00074C0D">
      <w:pPr>
        <w:pStyle w:val="Prrafodelista"/>
        <w:numPr>
          <w:ilvl w:val="0"/>
          <w:numId w:val="26"/>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precios deberán presentarse en Lempiras y únicamente con dos decimales.</w:t>
      </w:r>
    </w:p>
    <w:p w:rsidR="00FE17FF" w:rsidRDefault="00074C0D">
      <w:pPr>
        <w:pStyle w:val="Prrafodelista"/>
        <w:numPr>
          <w:ilvl w:val="0"/>
          <w:numId w:val="26"/>
        </w:numPr>
        <w:spacing w:after="0" w:line="240" w:lineRule="auto"/>
        <w:ind w:right="1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valor total de la oferta deberá comprender todos los impuestos correspondientes y costos asociados hasta la entrega de los bienes ofertados a la Secretaría de Estado en el Despacho de Defensa Nacional/Fuerzas Armadas de Honduras/Hospital Militar en el lugar y fechas especificados en estas bases.</w:t>
      </w:r>
    </w:p>
    <w:p w:rsidR="00FE17FF" w:rsidRDefault="00074C0D">
      <w:pPr>
        <w:pStyle w:val="Prrafodelista"/>
        <w:numPr>
          <w:ilvl w:val="0"/>
          <w:numId w:val="26"/>
        </w:numPr>
        <w:spacing w:after="0" w:line="240" w:lineRule="auto"/>
        <w:ind w:right="108"/>
        <w:jc w:val="both"/>
      </w:pPr>
      <w:r>
        <w:rPr>
          <w:rFonts w:ascii="Times New Roman" w:eastAsia="Times New Roman" w:hAnsi="Times New Roman" w:cs="Times New Roman"/>
          <w:sz w:val="24"/>
          <w:szCs w:val="24"/>
          <w:lang w:val="es-ES" w:eastAsia="es-ES"/>
        </w:rPr>
        <w:t xml:space="preserve">El ofrecimiento de cualquier descuento presentado en la oferta deberá de estar incluido en el precio por partida ofertada y no por adjudicación total; en dicho caso la oferta se considerará con base al precio total por partida presentada.  </w:t>
      </w:r>
    </w:p>
    <w:p w:rsidR="00FE17FF" w:rsidRDefault="00074C0D">
      <w:pPr>
        <w:pStyle w:val="Prrafodelista"/>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Este Plan deberá ser firmado y sellado por el representante legal del ofertante, en papel membretado.</w:t>
      </w:r>
    </w:p>
    <w:p w:rsidR="00FE17FF" w:rsidRDefault="00FE17FF">
      <w:pPr>
        <w:spacing w:line="240" w:lineRule="auto"/>
        <w:jc w:val="both"/>
        <w:rPr>
          <w:rFonts w:ascii="Times New Roman" w:hAnsi="Times New Roman" w:cs="Times New Roman"/>
          <w:sz w:val="24"/>
          <w:szCs w:val="24"/>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bookmarkStart w:id="92" w:name="_Hlk66656485"/>
      <w:r>
        <w:rPr>
          <w:rFonts w:ascii="Times New Roman" w:eastAsia="Times New Roman" w:hAnsi="Times New Roman" w:cs="Times New Roman"/>
          <w:b/>
          <w:sz w:val="36"/>
          <w:szCs w:val="20"/>
          <w:lang w:val="es-HN"/>
        </w:rPr>
        <w:lastRenderedPageBreak/>
        <w:t>ANEXO “H”</w:t>
      </w:r>
    </w:p>
    <w:bookmarkEnd w:id="92"/>
    <w:p w:rsidR="00FE17FF" w:rsidRDefault="00074C0D">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GARANTÍA MANTENIMIENTO DE OFERTA</w:t>
      </w:r>
    </w:p>
    <w:p w:rsidR="00FE17FF" w:rsidRDefault="00FE17FF">
      <w:pPr>
        <w:spacing w:after="0" w:line="240" w:lineRule="auto"/>
        <w:jc w:val="center"/>
        <w:rPr>
          <w:rFonts w:ascii="Times New Roman" w:eastAsia="Times New Roman" w:hAnsi="Times New Roman" w:cs="Times New Roman"/>
          <w:b/>
          <w:sz w:val="23"/>
          <w:szCs w:val="23"/>
          <w:lang w:val="es-HN"/>
        </w:rPr>
      </w:pPr>
    </w:p>
    <w:p w:rsidR="00FE17FF" w:rsidRDefault="00074C0D">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NOMBRE DE ASEGURADORA / BANCO</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DE MANTENIMIENTO DE OFERTA Nº</w:t>
      </w:r>
      <w:r>
        <w:rPr>
          <w:rFonts w:ascii="Times New Roman" w:eastAsia="Times New Roman" w:hAnsi="Times New Roman" w:cs="Times New Roman"/>
          <w:sz w:val="23"/>
          <w:szCs w:val="23"/>
          <w:lang w:val="es-HN"/>
        </w:rPr>
        <w:t>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 xml:space="preserve">    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 xml:space="preserve">                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t xml:space="preserve">      </w:t>
      </w:r>
      <w:r>
        <w:rPr>
          <w:rFonts w:ascii="Times New Roman" w:eastAsia="Times New Roman" w:hAnsi="Times New Roman" w:cs="Times New Roman"/>
          <w:sz w:val="23"/>
          <w:szCs w:val="23"/>
          <w:lang w:val="es-HN"/>
        </w:rPr>
        <w:t>__________________________________________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Fianza / Garantía</w:t>
      </w:r>
      <w:r>
        <w:rPr>
          <w:rFonts w:ascii="Times New Roman" w:eastAsia="Times New Roman" w:hAnsi="Times New Roman" w:cs="Times New Roman"/>
          <w:sz w:val="23"/>
          <w:szCs w:val="23"/>
          <w:lang w:val="es-HN"/>
        </w:rPr>
        <w:t xml:space="preserve"> a favor de ______________________________________, para garantizar que el Afianzado/Garantizado, mantendrá la </w:t>
      </w:r>
      <w:r>
        <w:rPr>
          <w:rFonts w:ascii="Times New Roman" w:eastAsia="Times New Roman" w:hAnsi="Times New Roman" w:cs="Times New Roman"/>
          <w:b/>
          <w:sz w:val="23"/>
          <w:szCs w:val="23"/>
          <w:lang w:val="es-HN"/>
        </w:rPr>
        <w:t>OFERTA</w:t>
      </w:r>
      <w:r>
        <w:rPr>
          <w:rFonts w:ascii="Times New Roman" w:eastAsia="Times New Roman" w:hAnsi="Times New Roman" w:cs="Times New Roman"/>
          <w:sz w:val="23"/>
          <w:szCs w:val="23"/>
          <w:lang w:val="es-HN"/>
        </w:rPr>
        <w:t xml:space="preserve">, presentada en la licitación __________________________________________ </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SUMA AFIANZADA/GARANTIZADA: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FE17FF" w:rsidRDefault="00FE17FF">
      <w:pPr>
        <w:spacing w:after="0" w:line="240" w:lineRule="auto"/>
        <w:jc w:val="both"/>
        <w:rPr>
          <w:rFonts w:ascii="Times New Roman" w:eastAsia="Times New Roman" w:hAnsi="Times New Roman" w:cs="Times New Roman"/>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__________________________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jc w:val="both"/>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lang w:val="es-HN"/>
        </w:rPr>
        <w:t xml:space="preserve">CLAUSULA ESPECIAL OBLIGATORIA: </w:t>
      </w:r>
      <w:r>
        <w:rPr>
          <w:rFonts w:ascii="Times New Roman" w:eastAsia="Times New Roman" w:hAnsi="Times New Roman" w:cs="Times New Roman"/>
          <w:sz w:val="23"/>
          <w:szCs w:val="23"/>
          <w:lang w:val="es-HN"/>
        </w:rPr>
        <w:t>LA PRESENTE GARANTÍA SERA EJECUTADA POR EL VALOR TOTAL DE LA MISMA, A SIMPLE REQUERIMIENTO   DEL (BENEFICIARIO) ACOMPAÑADA DE UNA RESOLUCIÓN FIRME DE INCUMPLIMIENTO, SIN NINGÚN OTRO REQUISITO. PUDIENDO REQUERIRSE EN CUALQUIER MOMENTO DENTRO DEL PLAZO DE VIGENCIA DE LA GARANTÍA/FIANZA.</w:t>
      </w:r>
      <w:r>
        <w:rPr>
          <w:rFonts w:ascii="Times New Roman" w:hAnsi="Times New Roman" w:cs="Times New Roman"/>
          <w:sz w:val="23"/>
          <w:szCs w:val="23"/>
          <w:lang w:val="es-HN"/>
        </w:rPr>
        <w:t xml:space="preserve">  Las garantías o fianzas emitidas a favor del BENEFICIARIO serán solidarias, incondicionales, irrevocables y de realización automática </w:t>
      </w:r>
      <w:r>
        <w:rPr>
          <w:rFonts w:ascii="Times New Roman" w:hAnsi="Times New Roman" w:cs="Times New Roman"/>
          <w:b/>
          <w:sz w:val="23"/>
          <w:szCs w:val="23"/>
          <w:u w:val="single"/>
          <w:lang w:val="es-HN"/>
        </w:rPr>
        <w:t xml:space="preserve">y no deberán adicionarse cláusulas que anulen o limiten la cláusula obligatoria. </w:t>
      </w:r>
      <w:r>
        <w:rPr>
          <w:rFonts w:ascii="Times New Roman" w:eastAsia="Times New Roman" w:hAnsi="Times New Roman" w:cs="Times New Roman"/>
          <w:b/>
          <w:sz w:val="23"/>
          <w:szCs w:val="23"/>
          <w:u w:val="single"/>
          <w:lang w:val="es-HN"/>
        </w:rPr>
        <w:t xml:space="preserve">   </w:t>
      </w: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Se entenderá por el incumplimiento</w:t>
      </w:r>
      <w:r>
        <w:rPr>
          <w:rFonts w:ascii="Times New Roman" w:eastAsia="Times New Roman" w:hAnsi="Times New Roman" w:cs="Times New Roman"/>
          <w:b/>
          <w:sz w:val="23"/>
          <w:szCs w:val="23"/>
          <w:lang w:val="es-HN"/>
        </w:rPr>
        <w:t xml:space="preserve"> </w:t>
      </w:r>
      <w:r>
        <w:rPr>
          <w:rFonts w:ascii="Times New Roman" w:eastAsia="Times New Roman" w:hAnsi="Times New Roman" w:cs="Times New Roman"/>
          <w:sz w:val="23"/>
          <w:szCs w:val="23"/>
          <w:lang w:val="es-HN"/>
        </w:rPr>
        <w:t xml:space="preserve">si el Afianzado/Garantizado: </w:t>
      </w:r>
    </w:p>
    <w:p w:rsidR="00FE17FF" w:rsidRDefault="00074C0D">
      <w:pPr>
        <w:numPr>
          <w:ilvl w:val="0"/>
          <w:numId w:val="27"/>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Retira su oferta durante el período de validez de la misma.</w:t>
      </w:r>
    </w:p>
    <w:p w:rsidR="00FE17FF" w:rsidRDefault="00074C0D">
      <w:pPr>
        <w:numPr>
          <w:ilvl w:val="0"/>
          <w:numId w:val="27"/>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No acepta la corrección de los errores (si los hubiere) del Precio de la Oferta.</w:t>
      </w:r>
    </w:p>
    <w:p w:rsidR="00FE17FF" w:rsidRDefault="00074C0D">
      <w:pPr>
        <w:numPr>
          <w:ilvl w:val="0"/>
          <w:numId w:val="27"/>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Si después de haber sido notificado de la aceptación de su Oferta por el Contratante durante el período de validez de la misma, no firma o rehúsa firmar el Contrato, o se rehúsa a presentar la Garantía de Cumplimiento.</w:t>
      </w:r>
    </w:p>
    <w:p w:rsidR="00FE17FF" w:rsidRDefault="00074C0D">
      <w:pPr>
        <w:numPr>
          <w:ilvl w:val="0"/>
          <w:numId w:val="27"/>
        </w:numPr>
        <w:spacing w:after="0" w:line="240" w:lineRule="auto"/>
        <w:contextualSpacing/>
        <w:jc w:val="both"/>
        <w:rPr>
          <w:rFonts w:ascii="Times New Roman" w:eastAsia="Calibri" w:hAnsi="Times New Roman" w:cs="Times New Roman"/>
          <w:sz w:val="23"/>
          <w:szCs w:val="23"/>
          <w:lang w:val="es-HN"/>
        </w:rPr>
      </w:pPr>
      <w:r>
        <w:rPr>
          <w:rFonts w:ascii="Times New Roman" w:eastAsia="Calibri" w:hAnsi="Times New Roman" w:cs="Times New Roman"/>
          <w:sz w:val="23"/>
          <w:szCs w:val="23"/>
          <w:lang w:val="es-HN"/>
        </w:rPr>
        <w:t>Cualquier otra condición estipulada en el pliego de condiciones.</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__________, Municipio de _______, a los _______ del mes de _______ del año _____________.</w:t>
      </w:r>
    </w:p>
    <w:p w:rsidR="00FE17FF" w:rsidRDefault="00FE17FF">
      <w:pPr>
        <w:spacing w:after="0" w:line="240" w:lineRule="auto"/>
        <w:jc w:val="both"/>
        <w:rPr>
          <w:rFonts w:ascii="Times New Roman" w:eastAsia="Times New Roman" w:hAnsi="Times New Roman" w:cs="Times New Roman"/>
          <w:sz w:val="23"/>
          <w:szCs w:val="23"/>
          <w:lang w:val="es-HN"/>
        </w:rPr>
      </w:pPr>
    </w:p>
    <w:p w:rsidR="00FE17FF" w:rsidRDefault="00074C0D">
      <w:pPr>
        <w:spacing w:after="0" w:line="240" w:lineRule="auto"/>
        <w:ind w:left="708" w:firstLine="708"/>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w:t>
      </w:r>
    </w:p>
    <w:p w:rsidR="00FE17FF" w:rsidRDefault="00074C0D">
      <w:pPr>
        <w:spacing w:after="0" w:line="240" w:lineRule="auto"/>
        <w:ind w:left="2892"/>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             FIRMA AUTORIZADA</w:t>
      </w:r>
    </w:p>
    <w:p w:rsidR="00FE17FF" w:rsidRDefault="00FE17FF">
      <w:pPr>
        <w:spacing w:after="0" w:line="240" w:lineRule="auto"/>
        <w:ind w:left="2892"/>
        <w:rPr>
          <w:rFonts w:ascii="Times New Roman" w:eastAsia="Times New Roman" w:hAnsi="Times New Roman" w:cs="Times New Roman"/>
          <w:b/>
          <w:sz w:val="23"/>
          <w:szCs w:val="23"/>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bookmarkStart w:id="93" w:name="_Hlk66656512"/>
      <w:r>
        <w:rPr>
          <w:rFonts w:ascii="Times New Roman" w:eastAsia="Times New Roman" w:hAnsi="Times New Roman" w:cs="Times New Roman"/>
          <w:b/>
          <w:sz w:val="36"/>
          <w:szCs w:val="20"/>
          <w:lang w:val="es-HN"/>
        </w:rPr>
        <w:lastRenderedPageBreak/>
        <w:t>ANEXO “I”</w:t>
      </w:r>
    </w:p>
    <w:bookmarkEnd w:id="93"/>
    <w:p w:rsidR="00FE17FF" w:rsidRDefault="00074C0D">
      <w:pPr>
        <w:spacing w:before="120" w:after="240" w:line="240" w:lineRule="auto"/>
        <w:ind w:left="1440" w:firstLine="720"/>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t xml:space="preserve"> </w:t>
      </w:r>
      <w:bookmarkStart w:id="94" w:name="_Toc473813032"/>
      <w:r>
        <w:rPr>
          <w:rFonts w:ascii="Times New Roman" w:eastAsia="Times New Roman" w:hAnsi="Times New Roman" w:cs="Times New Roman"/>
          <w:b/>
          <w:sz w:val="36"/>
          <w:szCs w:val="20"/>
          <w:lang w:val="es-HN"/>
        </w:rPr>
        <w:t>Autorización del Fabricante</w:t>
      </w:r>
      <w:bookmarkEnd w:id="94"/>
    </w:p>
    <w:p w:rsidR="00FE17FF" w:rsidRDefault="00074C0D">
      <w:pPr>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cs="Times New Roman"/>
          <w:b/>
          <w:iCs/>
          <w:sz w:val="24"/>
          <w:szCs w:val="24"/>
          <w:lang w:val="es-HN"/>
        </w:rPr>
        <w:t>DDL</w:t>
      </w:r>
      <w:r>
        <w:rPr>
          <w:rFonts w:ascii="Times New Roman" w:eastAsia="Times New Roman" w:hAnsi="Times New Roman" w:cs="Times New Roman"/>
          <w:iCs/>
          <w:sz w:val="24"/>
          <w:szCs w:val="24"/>
          <w:lang w:val="es-HN"/>
        </w:rPr>
        <w:t>.</w:t>
      </w: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074C0D">
      <w:pPr>
        <w:spacing w:after="0" w:line="240" w:lineRule="auto"/>
        <w:ind w:left="3540"/>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   </w:t>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r>
      <w:r>
        <w:rPr>
          <w:rFonts w:ascii="Times New Roman" w:eastAsia="Times New Roman" w:hAnsi="Times New Roman" w:cs="Times New Roman"/>
          <w:sz w:val="24"/>
          <w:szCs w:val="24"/>
          <w:lang w:val="es-HN"/>
        </w:rPr>
        <w:tab/>
        <w:t xml:space="preserve">Fecha: </w:t>
      </w:r>
    </w:p>
    <w:p w:rsidR="00FE17FF" w:rsidRDefault="00074C0D">
      <w:pPr>
        <w:spacing w:after="0" w:line="240" w:lineRule="auto"/>
        <w:jc w:val="right"/>
        <w:rPr>
          <w:rFonts w:ascii="Times New Roman" w:eastAsia="Times New Roman" w:hAnsi="Times New Roman" w:cs="Times New Roman"/>
          <w:b/>
          <w:sz w:val="24"/>
          <w:szCs w:val="24"/>
          <w:lang w:val="es-HN"/>
        </w:rPr>
      </w:pPr>
      <w:r>
        <w:rPr>
          <w:rFonts w:ascii="Times New Roman" w:eastAsia="Times New Roman" w:hAnsi="Times New Roman" w:cs="Times New Roman"/>
          <w:b/>
          <w:sz w:val="24"/>
          <w:szCs w:val="24"/>
          <w:lang w:val="es-HN"/>
        </w:rPr>
        <w:t>Adquisición de Equipo Médico para el Hospital Militar</w:t>
      </w:r>
    </w:p>
    <w:p w:rsidR="00FE17FF" w:rsidRDefault="00074C0D">
      <w:pPr>
        <w:tabs>
          <w:tab w:val="right" w:leader="dot" w:pos="8820"/>
        </w:tabs>
        <w:spacing w:after="0" w:line="240" w:lineRule="auto"/>
        <w:jc w:val="right"/>
        <w:rPr>
          <w:rFonts w:ascii="Times New Roman" w:eastAsia="Times New Roman" w:hAnsi="Times New Roman" w:cs="Times New Roman"/>
          <w:sz w:val="24"/>
          <w:szCs w:val="24"/>
          <w:lang w:val="es-HN"/>
        </w:rPr>
      </w:pPr>
      <w:r>
        <w:rPr>
          <w:rFonts w:ascii="Times New Roman" w:eastAsia="Times New Roman" w:hAnsi="Times New Roman" w:cs="Times New Roman"/>
          <w:b/>
          <w:sz w:val="24"/>
          <w:szCs w:val="24"/>
          <w:lang w:val="es-HN"/>
        </w:rPr>
        <w:t>LPN No.</w:t>
      </w:r>
      <w:r w:rsidR="00827287">
        <w:rPr>
          <w:rFonts w:ascii="Times New Roman" w:eastAsia="Times New Roman" w:hAnsi="Times New Roman" w:cs="Times New Roman"/>
          <w:b/>
          <w:i/>
          <w:iCs/>
          <w:sz w:val="24"/>
          <w:szCs w:val="24"/>
          <w:lang w:val="es-HN"/>
        </w:rPr>
        <w:t>: 006</w:t>
      </w:r>
      <w:r>
        <w:rPr>
          <w:rFonts w:ascii="Times New Roman" w:eastAsia="Times New Roman" w:hAnsi="Times New Roman" w:cs="Times New Roman"/>
          <w:b/>
          <w:i/>
          <w:iCs/>
          <w:sz w:val="24"/>
          <w:szCs w:val="24"/>
          <w:lang w:val="es-HN"/>
        </w:rPr>
        <w:t>-2021-SDN</w:t>
      </w: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CUANTO</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Nosotros </w:t>
      </w:r>
      <w:r>
        <w:rPr>
          <w:rFonts w:ascii="Times New Roman" w:eastAsia="Times New Roman" w:hAnsi="Times New Roman" w:cs="Times New Roman"/>
          <w:i/>
          <w:sz w:val="24"/>
          <w:szCs w:val="24"/>
          <w:lang w:val="es-HN"/>
        </w:rPr>
        <w:t>_______________________</w:t>
      </w:r>
      <w:r>
        <w:rPr>
          <w:rFonts w:ascii="Times New Roman" w:eastAsia="Times New Roman" w:hAnsi="Times New Roman" w:cs="Times New Roman"/>
          <w:sz w:val="24"/>
          <w:szCs w:val="24"/>
          <w:lang w:val="es-HN"/>
        </w:rPr>
        <w:t xml:space="preserve"> como fabricantes oficiales de los siguientes bienes: ___________________, con fábricas ubicadas en </w:t>
      </w:r>
      <w:r>
        <w:rPr>
          <w:rFonts w:ascii="Times New Roman" w:eastAsia="Times New Roman" w:hAnsi="Times New Roman" w:cs="Times New Roman"/>
          <w:i/>
          <w:sz w:val="24"/>
          <w:szCs w:val="24"/>
          <w:lang w:val="es-HN"/>
        </w:rPr>
        <w:t>________________________</w:t>
      </w:r>
      <w:r>
        <w:rPr>
          <w:rFonts w:ascii="Times New Roman" w:eastAsia="Times New Roman" w:hAnsi="Times New Roman" w:cs="Times New Roman"/>
          <w:iCs/>
          <w:sz w:val="24"/>
          <w:szCs w:val="24"/>
          <w:lang w:val="es-HN"/>
        </w:rPr>
        <w:t xml:space="preserve"> </w:t>
      </w:r>
      <w:r>
        <w:rPr>
          <w:rFonts w:ascii="Times New Roman" w:eastAsia="Times New Roman" w:hAnsi="Times New Roman" w:cs="Times New Roman"/>
          <w:sz w:val="24"/>
          <w:szCs w:val="24"/>
          <w:lang w:val="es-HN"/>
        </w:rPr>
        <w:t xml:space="preserve">mediante el presente instrumento autorizamos a </w:t>
      </w:r>
      <w:r>
        <w:rPr>
          <w:rFonts w:ascii="Times New Roman" w:eastAsia="Times New Roman" w:hAnsi="Times New Roman" w:cs="Times New Roman"/>
          <w:i/>
          <w:sz w:val="24"/>
          <w:szCs w:val="24"/>
          <w:lang w:val="es-HN"/>
        </w:rPr>
        <w:t xml:space="preserve">_______________ </w:t>
      </w:r>
      <w:r>
        <w:rPr>
          <w:rFonts w:ascii="Times New Roman" w:eastAsia="Times New Roman" w:hAnsi="Times New Roman" w:cs="Times New Roman"/>
          <w:sz w:val="24"/>
          <w:szCs w:val="24"/>
          <w:lang w:val="es-HN"/>
        </w:rPr>
        <w:t>y dirección del Oferente</w:t>
      </w:r>
      <w:r>
        <w:rPr>
          <w:rFonts w:ascii="Times New Roman" w:eastAsia="Times New Roman" w:hAnsi="Times New Roman" w:cs="Times New Roman"/>
          <w:i/>
          <w:sz w:val="20"/>
          <w:szCs w:val="24"/>
          <w:lang w:val="es-HN"/>
        </w:rPr>
        <w:t>___________________</w:t>
      </w:r>
      <w:r>
        <w:rPr>
          <w:rFonts w:ascii="Times New Roman" w:eastAsia="Times New Roman" w:hAnsi="Times New Roman" w:cs="Times New Roman"/>
          <w:sz w:val="24"/>
          <w:szCs w:val="24"/>
          <w:lang w:val="es-HN"/>
        </w:rPr>
        <w:t xml:space="preserve"> a presentar una oferta con el solo propósito de suministrar los siguientes Bienes de fabricación nuestra </w:t>
      </w:r>
      <w:r>
        <w:rPr>
          <w:rFonts w:ascii="Times New Roman" w:eastAsia="Times New Roman" w:hAnsi="Times New Roman" w:cs="Times New Roman"/>
          <w:i/>
          <w:iCs/>
          <w:sz w:val="24"/>
          <w:szCs w:val="24"/>
          <w:lang w:val="es-HN"/>
        </w:rPr>
        <w:t>_________________________,</w:t>
      </w:r>
      <w:r>
        <w:rPr>
          <w:rFonts w:ascii="Times New Roman" w:eastAsia="Times New Roman" w:hAnsi="Times New Roman" w:cs="Times New Roman"/>
          <w:i/>
          <w:iCs/>
          <w:szCs w:val="24"/>
          <w:lang w:val="es-HN"/>
        </w:rPr>
        <w:t xml:space="preserve"> </w:t>
      </w:r>
      <w:r>
        <w:rPr>
          <w:rFonts w:ascii="Times New Roman" w:eastAsia="Times New Roman" w:hAnsi="Times New Roman" w:cs="Times New Roman"/>
          <w:sz w:val="24"/>
          <w:szCs w:val="24"/>
          <w:lang w:val="es-HN"/>
        </w:rPr>
        <w:t>y a posteriormente negociar y firmar el Contrato.</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este medio extendemos nuestro aval y plena garantía, conforme a la cláusula 8 de las Condiciones del Contrato, respecto a los bienes ofrecidos por la firma antes mencionada.</w:t>
      </w:r>
    </w:p>
    <w:p w:rsidR="00FE17FF" w:rsidRDefault="00FE17FF">
      <w:pPr>
        <w:numPr>
          <w:ilvl w:val="12"/>
          <w:numId w:val="0"/>
        </w:numPr>
        <w:suppressAutoHyphens/>
        <w:spacing w:after="0" w:line="240" w:lineRule="auto"/>
        <w:jc w:val="both"/>
        <w:rPr>
          <w:rFonts w:ascii="Times New Roman" w:eastAsia="Times New Roman" w:hAnsi="Times New Roman" w:cs="Times New Roman"/>
          <w:sz w:val="24"/>
          <w:szCs w:val="24"/>
          <w:lang w:val="es-HN"/>
        </w:rPr>
      </w:pPr>
    </w:p>
    <w:p w:rsidR="00FE17FF" w:rsidRDefault="00074C0D">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HN"/>
        </w:rPr>
      </w:pPr>
      <w:r>
        <w:rPr>
          <w:rFonts w:ascii="Times New Roman" w:eastAsia="Times New Roman" w:hAnsi="Times New Roman" w:cs="Times New Roman"/>
          <w:sz w:val="24"/>
          <w:szCs w:val="20"/>
          <w:lang w:val="es-HN"/>
        </w:rPr>
        <w:t>Firma: _________________________________________________</w:t>
      </w:r>
    </w:p>
    <w:p w:rsidR="00FE17FF" w:rsidRDefault="00074C0D">
      <w:pPr>
        <w:numPr>
          <w:ilvl w:val="12"/>
          <w:numId w:val="0"/>
        </w:numPr>
        <w:suppressAutoHyphens/>
        <w:spacing w:after="0" w:line="240" w:lineRule="auto"/>
        <w:ind w:left="720"/>
        <w:jc w:val="both"/>
        <w:rPr>
          <w:rFonts w:ascii="Times New Roman" w:eastAsia="Times New Roman" w:hAnsi="Times New Roman" w:cs="Times New Roman"/>
          <w:i/>
          <w:sz w:val="20"/>
          <w:szCs w:val="24"/>
          <w:lang w:val="es-HN"/>
        </w:rPr>
      </w:pPr>
      <w:r>
        <w:rPr>
          <w:rFonts w:ascii="Times New Roman" w:eastAsia="Times New Roman" w:hAnsi="Times New Roman" w:cs="Times New Roman"/>
          <w:i/>
          <w:sz w:val="20"/>
          <w:szCs w:val="24"/>
          <w:lang w:val="es-HN"/>
        </w:rPr>
        <w:t>[</w:t>
      </w:r>
      <w:r>
        <w:rPr>
          <w:rFonts w:ascii="Times New Roman" w:eastAsia="Times New Roman" w:hAnsi="Times New Roman" w:cs="Times New Roman"/>
          <w:i/>
          <w:sz w:val="24"/>
          <w:szCs w:val="24"/>
          <w:lang w:val="es-HN"/>
        </w:rPr>
        <w:t>firma del(los) representante(s) autorizado(s) del fabricante]</w:t>
      </w:r>
    </w:p>
    <w:p w:rsidR="00FE17FF" w:rsidRDefault="00FE17FF">
      <w:pPr>
        <w:numPr>
          <w:ilvl w:val="12"/>
          <w:numId w:val="0"/>
        </w:numPr>
        <w:suppressAutoHyphens/>
        <w:spacing w:after="0" w:line="240" w:lineRule="auto"/>
        <w:jc w:val="both"/>
        <w:rPr>
          <w:rFonts w:ascii="Times New Roman" w:eastAsia="Times New Roman" w:hAnsi="Times New Roman" w:cs="Times New Roman"/>
          <w:i/>
          <w:sz w:val="24"/>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szCs w:val="24"/>
          <w:lang w:val="es-HN"/>
        </w:rPr>
      </w:pPr>
      <w:r>
        <w:rPr>
          <w:rFonts w:ascii="Times New Roman" w:eastAsia="Times New Roman" w:hAnsi="Times New Roman" w:cs="Times New Roman"/>
          <w:iCs/>
          <w:sz w:val="24"/>
          <w:szCs w:val="24"/>
          <w:lang w:val="es-HN"/>
        </w:rPr>
        <w:t xml:space="preserve">Nombre </w:t>
      </w:r>
      <w:r>
        <w:rPr>
          <w:rFonts w:ascii="Times New Roman" w:eastAsia="Times New Roman" w:hAnsi="Times New Roman" w:cs="Times New Roman"/>
          <w:szCs w:val="24"/>
          <w:lang w:val="es-HN"/>
        </w:rPr>
        <w:t>completo del representante autorizado del Fabricante:</w:t>
      </w:r>
    </w:p>
    <w:p w:rsidR="00FE17FF" w:rsidRDefault="00FE17FF">
      <w:pPr>
        <w:numPr>
          <w:ilvl w:val="12"/>
          <w:numId w:val="0"/>
        </w:numPr>
        <w:suppressAutoHyphens/>
        <w:spacing w:after="0" w:line="240" w:lineRule="auto"/>
        <w:jc w:val="both"/>
        <w:rPr>
          <w:rFonts w:ascii="Times New Roman" w:eastAsia="Times New Roman" w:hAnsi="Times New Roman" w:cs="Times New Roman"/>
          <w:i/>
          <w:szCs w:val="24"/>
          <w:lang w:val="es-HN"/>
        </w:rPr>
      </w:pPr>
    </w:p>
    <w:p w:rsidR="00FE17FF" w:rsidRDefault="00074C0D">
      <w:pPr>
        <w:numPr>
          <w:ilvl w:val="12"/>
          <w:numId w:val="0"/>
        </w:numPr>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Cs/>
          <w:sz w:val="24"/>
          <w:szCs w:val="24"/>
          <w:lang w:val="es-HN"/>
        </w:rPr>
        <w:t>Cargo:</w:t>
      </w:r>
      <w:r>
        <w:rPr>
          <w:rFonts w:ascii="Times New Roman" w:eastAsia="Times New Roman" w:hAnsi="Times New Roman" w:cs="Times New Roman"/>
          <w:iCs/>
          <w:szCs w:val="24"/>
          <w:lang w:val="es-HN"/>
        </w:rPr>
        <w:t xml:space="preserve"> </w:t>
      </w:r>
    </w:p>
    <w:p w:rsidR="00FE17FF" w:rsidRDefault="00074C0D">
      <w:pPr>
        <w:numPr>
          <w:ilvl w:val="12"/>
          <w:numId w:val="0"/>
        </w:numPr>
        <w:tabs>
          <w:tab w:val="left" w:pos="5375"/>
        </w:tabs>
        <w:suppressAutoHyphens/>
        <w:spacing w:after="0" w:line="240" w:lineRule="auto"/>
        <w:jc w:val="both"/>
        <w:rPr>
          <w:rFonts w:ascii="Times New Roman" w:eastAsia="Times New Roman" w:hAnsi="Times New Roman" w:cs="Times New Roman"/>
          <w:i/>
          <w:szCs w:val="24"/>
          <w:lang w:val="es-HN"/>
        </w:rPr>
      </w:pPr>
      <w:r>
        <w:rPr>
          <w:rFonts w:ascii="Times New Roman" w:eastAsia="Times New Roman" w:hAnsi="Times New Roman" w:cs="Times New Roman"/>
          <w:i/>
          <w:szCs w:val="24"/>
          <w:lang w:val="es-HN"/>
        </w:rPr>
        <w:tab/>
      </w:r>
    </w:p>
    <w:p w:rsidR="00FE17FF" w:rsidRDefault="00074C0D">
      <w:pPr>
        <w:numPr>
          <w:ilvl w:val="12"/>
          <w:numId w:val="0"/>
        </w:numPr>
        <w:suppressAutoHyphens/>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Debidamente autorizado para firmar esta Autorización en nombre de: </w:t>
      </w: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Fecha: día ______________ de __________________de 20__ </w:t>
      </w: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i/>
          <w:iCs/>
          <w:sz w:val="24"/>
          <w:szCs w:val="24"/>
          <w:lang w:val="es-HN"/>
        </w:rPr>
      </w:pPr>
      <w:bookmarkStart w:id="95" w:name="_Toc106187663"/>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FE17FF">
      <w:pPr>
        <w:spacing w:before="120" w:after="240" w:line="240" w:lineRule="auto"/>
        <w:rPr>
          <w:rFonts w:ascii="Times New Roman" w:eastAsia="Times New Roman" w:hAnsi="Times New Roman" w:cs="Times New Roman"/>
          <w:i/>
          <w:iCs/>
          <w:sz w:val="24"/>
          <w:szCs w:val="24"/>
          <w:lang w:val="es-HN"/>
        </w:rPr>
      </w:pP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“J”</w:t>
      </w:r>
    </w:p>
    <w:p w:rsidR="00FE17FF" w:rsidRDefault="00074C0D">
      <w:pPr>
        <w:spacing w:after="0" w:line="240" w:lineRule="auto"/>
        <w:jc w:val="center"/>
        <w:rPr>
          <w:rFonts w:ascii="Times New Roman Bold" w:eastAsia="Times New Roman" w:hAnsi="Times New Roman Bold" w:cs="Times New Roman"/>
          <w:b/>
          <w:sz w:val="34"/>
          <w:szCs w:val="20"/>
          <w:lang w:val="es-HN"/>
        </w:rPr>
      </w:pPr>
      <w:r>
        <w:rPr>
          <w:rFonts w:ascii="Times New Roman Bold" w:eastAsia="Times New Roman" w:hAnsi="Times New Roman Bold" w:cs="Times New Roman"/>
          <w:b/>
          <w:sz w:val="34"/>
          <w:szCs w:val="20"/>
          <w:lang w:val="es-HN"/>
        </w:rPr>
        <w:t>Garantía de Cumplimiento</w:t>
      </w:r>
    </w:p>
    <w:p w:rsidR="00FE17FF" w:rsidRDefault="00FE17FF">
      <w:pPr>
        <w:spacing w:after="0" w:line="240" w:lineRule="auto"/>
        <w:jc w:val="both"/>
        <w:rPr>
          <w:rFonts w:ascii="Times New Roman" w:eastAsia="Times New Roman" w:hAnsi="Times New Roman" w:cs="Times New Roman"/>
          <w:szCs w:val="24"/>
          <w:lang w:val="es-HN"/>
        </w:rPr>
      </w:pPr>
    </w:p>
    <w:p w:rsidR="00FE17FF" w:rsidRDefault="00074C0D">
      <w:pPr>
        <w:spacing w:after="0" w:line="240" w:lineRule="auto"/>
        <w:ind w:left="1416" w:firstLine="708"/>
        <w:rPr>
          <w:rFonts w:ascii="Times New Roman" w:eastAsia="Times New Roman" w:hAnsi="Times New Roman" w:cs="Times New Roman"/>
          <w:b/>
          <w:szCs w:val="23"/>
          <w:u w:val="single"/>
          <w:lang w:val="es-HN"/>
        </w:rPr>
      </w:pPr>
      <w:r>
        <w:rPr>
          <w:rFonts w:ascii="Times New Roman" w:eastAsia="Times New Roman" w:hAnsi="Times New Roman" w:cs="Times New Roman"/>
          <w:b/>
          <w:szCs w:val="23"/>
          <w:u w:val="single"/>
          <w:lang w:val="es-HN"/>
        </w:rPr>
        <w:t>FORMATO GARANTÍA DE CUMPLIMIENTO</w:t>
      </w:r>
    </w:p>
    <w:p w:rsidR="00FE17FF" w:rsidRDefault="00074C0D">
      <w:pPr>
        <w:spacing w:after="0" w:line="240" w:lineRule="auto"/>
        <w:jc w:val="center"/>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ASEGURADORA / BANCO</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CUMPLIMIENTO Nº:</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w:t>
      </w:r>
      <w:r>
        <w:rPr>
          <w:rFonts w:ascii="Times New Roman" w:eastAsia="Times New Roman" w:hAnsi="Times New Roman" w:cs="Times New Roman"/>
          <w:sz w:val="23"/>
          <w:szCs w:val="23"/>
          <w:lang w:val="es-HN"/>
        </w:rPr>
        <w:t>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___________________________________________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DIRECCIÓN Y TELÉFONO:    </w:t>
      </w:r>
      <w:r>
        <w:rPr>
          <w:rFonts w:ascii="Times New Roman" w:eastAsia="Times New Roman" w:hAnsi="Times New Roman" w:cs="Times New Roman"/>
          <w:sz w:val="23"/>
          <w:szCs w:val="23"/>
          <w:lang w:val="es-HN"/>
        </w:rPr>
        <w:t>____________________________________________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Fianza / Garantía a favor de ____________________________________, para garantizar que el Afianzado/Garantizado, salvo fuerza mayor o caso fortuito debidamente comprobados, </w:t>
      </w:r>
      <w:r>
        <w:rPr>
          <w:rFonts w:ascii="Times New Roman" w:eastAsia="Times New Roman" w:hAnsi="Times New Roman" w:cs="Times New Roman"/>
          <w:b/>
          <w:sz w:val="23"/>
          <w:szCs w:val="23"/>
          <w:lang w:val="es-HN"/>
        </w:rPr>
        <w:t>CUMPLIRÁ</w:t>
      </w:r>
      <w:r>
        <w:rPr>
          <w:rFonts w:ascii="Times New Roman" w:eastAsia="Times New Roman" w:hAnsi="Times New Roman" w:cs="Times New Roman"/>
          <w:sz w:val="23"/>
          <w:szCs w:val="23"/>
          <w:lang w:val="es-HN"/>
        </w:rPr>
        <w:t xml:space="preserve"> cada uno de los términos, cláusulas, responsabilidades y obligaciones estipuladas en el contrato firmado al efecto entre el Afianzado/Garantizado y el Beneficiario, para la Ejecución del Proyecto: “_______________” ubicado en ______________________. </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SUMA </w:t>
      </w: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AFIANZADA/ GARANTIZADA:</w:t>
      </w:r>
      <w:r>
        <w:rPr>
          <w:rFonts w:ascii="Times New Roman" w:eastAsia="Times New Roman" w:hAnsi="Times New Roman" w:cs="Times New Roman"/>
          <w:b/>
          <w:sz w:val="23"/>
          <w:szCs w:val="23"/>
          <w:lang w:val="es-HN"/>
        </w:rPr>
        <w:tab/>
        <w:t xml:space="preserve"> ____________</w:t>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 xml:space="preserve"> __________________________</w:t>
      </w:r>
    </w:p>
    <w:p w:rsidR="00FE17FF" w:rsidRDefault="00074C0D">
      <w:pPr>
        <w:jc w:val="both"/>
        <w:rPr>
          <w:rFonts w:ascii="Times New Roman" w:eastAsia="Times New Roman" w:hAnsi="Times New Roman" w:cs="Times New Roman"/>
          <w:b/>
          <w:szCs w:val="23"/>
          <w:lang w:val="es-HN"/>
        </w:rPr>
      </w:pPr>
      <w:r>
        <w:rPr>
          <w:rFonts w:ascii="Times New Roman" w:eastAsia="Times New Roman" w:hAnsi="Times New Roman" w:cs="Times New Roman"/>
          <w:b/>
          <w:szCs w:val="23"/>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FE17FF" w:rsidRDefault="00074C0D">
      <w:pPr>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 las Garantías Bancarias o fianzas emitidas a favor BENEFICIARIO no deberán adicionarse cláusulas que anulen o limiten la cláusula especial obligatoria.</w:t>
      </w:r>
      <w:r>
        <w:rPr>
          <w:rFonts w:ascii="Times New Roman" w:eastAsia="Times New Roman" w:hAnsi="Times New Roman" w:cs="Times New Roman"/>
          <w:b/>
          <w:sz w:val="23"/>
          <w:szCs w:val="23"/>
          <w:u w:val="single"/>
          <w:lang w:val="es-HN"/>
        </w:rPr>
        <w:t xml:space="preserve">   </w:t>
      </w: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 Municipio de ______, a los  _______ del mes de _______ del año _____________.</w:t>
      </w:r>
    </w:p>
    <w:p w:rsidR="00FE17FF" w:rsidRDefault="00FE17FF">
      <w:pPr>
        <w:spacing w:after="0" w:line="240" w:lineRule="auto"/>
        <w:jc w:val="both"/>
        <w:rPr>
          <w:rFonts w:ascii="Times New Roman" w:eastAsia="Times New Roman" w:hAnsi="Times New Roman" w:cs="Times New Roman"/>
          <w:sz w:val="23"/>
          <w:szCs w:val="23"/>
          <w:lang w:val="es-HN"/>
        </w:rPr>
      </w:pPr>
    </w:p>
    <w:p w:rsidR="00FE17FF" w:rsidRDefault="00FE17FF">
      <w:pPr>
        <w:spacing w:after="0" w:line="240" w:lineRule="auto"/>
        <w:jc w:val="both"/>
        <w:rPr>
          <w:rFonts w:ascii="Times New Roman" w:eastAsia="Times New Roman" w:hAnsi="Times New Roman" w:cs="Times New Roman"/>
          <w:sz w:val="23"/>
          <w:szCs w:val="23"/>
          <w:lang w:val="es-HN"/>
        </w:rPr>
      </w:pPr>
    </w:p>
    <w:p w:rsidR="00FE17FF" w:rsidRDefault="00074C0D">
      <w:pPr>
        <w:spacing w:after="0" w:line="240" w:lineRule="auto"/>
        <w:ind w:left="2892" w:firstLine="708"/>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FIRMA AUTORIZADA </w:t>
      </w:r>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“K”</w:t>
      </w:r>
    </w:p>
    <w:p w:rsidR="00FE17FF" w:rsidRDefault="00074C0D">
      <w:pPr>
        <w:spacing w:after="0" w:line="240" w:lineRule="auto"/>
        <w:jc w:val="center"/>
        <w:rPr>
          <w:rFonts w:ascii="Garamond" w:eastAsia="Times New Roman" w:hAnsi="Garamond" w:cs="Times New Roman"/>
          <w:b/>
          <w:sz w:val="36"/>
          <w:szCs w:val="36"/>
          <w:u w:val="single"/>
          <w:lang w:val="es-HN"/>
        </w:rPr>
      </w:pPr>
      <w:r>
        <w:rPr>
          <w:rFonts w:ascii="Times New Roman" w:eastAsia="Times New Roman" w:hAnsi="Times New Roman" w:cs="Times New Roman"/>
          <w:b/>
          <w:sz w:val="36"/>
          <w:szCs w:val="36"/>
          <w:lang w:val="es-HN"/>
        </w:rPr>
        <w:t>Garantía de Calidad</w:t>
      </w:r>
    </w:p>
    <w:p w:rsidR="00FE17FF" w:rsidRDefault="00FE17FF">
      <w:pPr>
        <w:spacing w:after="0" w:line="240" w:lineRule="auto"/>
        <w:ind w:left="2124"/>
        <w:rPr>
          <w:rFonts w:ascii="Garamond" w:eastAsia="Times New Roman" w:hAnsi="Garamond" w:cs="Times New Roman"/>
          <w:b/>
          <w:sz w:val="24"/>
          <w:szCs w:val="24"/>
          <w:u w:val="single"/>
          <w:lang w:val="es-HN"/>
        </w:rPr>
      </w:pPr>
    </w:p>
    <w:p w:rsidR="00FE17FF" w:rsidRDefault="00074C0D">
      <w:pPr>
        <w:spacing w:after="0" w:line="240" w:lineRule="auto"/>
        <w:jc w:val="center"/>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u w:val="single"/>
          <w:lang w:val="es-HN"/>
        </w:rPr>
        <w:t>FORMATO GARANTÍA DE CALIDAD</w:t>
      </w:r>
    </w:p>
    <w:p w:rsidR="00FE17FF" w:rsidRDefault="00074C0D">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ASEGURADORA / BANCO</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GARANTÍA / FIANZA</w:t>
      </w: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 xml:space="preserve"> DE CALIDAD:</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w:t>
      </w:r>
      <w:r>
        <w:rPr>
          <w:rFonts w:ascii="Times New Roman" w:eastAsia="Times New Roman" w:hAnsi="Times New Roman" w:cs="Times New Roman"/>
          <w:sz w:val="23"/>
          <w:szCs w:val="23"/>
          <w:lang w:val="es-HN"/>
        </w:rPr>
        <w:t>_______________________________________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FECHA DE EMISIÓN: </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___________________________________________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AFIANZADO/GARANTIZADO</w:t>
      </w:r>
      <w:r>
        <w:rPr>
          <w:rFonts w:ascii="Times New Roman" w:eastAsia="Times New Roman" w:hAnsi="Times New Roman" w:cs="Times New Roman"/>
          <w:b/>
          <w:sz w:val="23"/>
          <w:szCs w:val="23"/>
          <w:lang w:val="es-HN"/>
        </w:rPr>
        <w:tab/>
        <w:t>___________________________________________</w:t>
      </w:r>
    </w:p>
    <w:p w:rsidR="00FE17FF" w:rsidRDefault="00FE17FF">
      <w:pPr>
        <w:spacing w:after="0" w:line="240" w:lineRule="auto"/>
        <w:rPr>
          <w:rFonts w:ascii="Times New Roman" w:eastAsia="Times New Roman" w:hAnsi="Times New Roman" w:cs="Times New Roman"/>
          <w:b/>
          <w:sz w:val="23"/>
          <w:szCs w:val="23"/>
          <w:lang w:val="es-HN"/>
        </w:rPr>
      </w:pPr>
    </w:p>
    <w:p w:rsidR="00FE17FF" w:rsidRDefault="00074C0D">
      <w:pPr>
        <w:spacing w:after="0" w:line="240" w:lineRule="auto"/>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DIRECCIÓN Y TELÉFONO:</w:t>
      </w:r>
      <w:r>
        <w:rPr>
          <w:rFonts w:ascii="Times New Roman" w:eastAsia="Times New Roman" w:hAnsi="Times New Roman" w:cs="Times New Roman"/>
          <w:b/>
          <w:sz w:val="23"/>
          <w:szCs w:val="23"/>
          <w:lang w:val="es-HN"/>
        </w:rPr>
        <w:tab/>
      </w:r>
      <w:r>
        <w:rPr>
          <w:rFonts w:ascii="Times New Roman" w:eastAsia="Times New Roman" w:hAnsi="Times New Roman" w:cs="Times New Roman"/>
          <w:sz w:val="23"/>
          <w:szCs w:val="23"/>
          <w:lang w:val="es-HN"/>
        </w:rPr>
        <w:t>___________________________________________</w:t>
      </w:r>
    </w:p>
    <w:p w:rsidR="00FE17FF" w:rsidRDefault="00FE17FF">
      <w:pPr>
        <w:spacing w:after="0" w:line="240" w:lineRule="auto"/>
        <w:rPr>
          <w:rFonts w:ascii="Times New Roman" w:eastAsia="Times New Roman" w:hAnsi="Times New Roman" w:cs="Times New Roman"/>
          <w:sz w:val="23"/>
          <w:szCs w:val="23"/>
          <w:lang w:val="es-HN"/>
        </w:rPr>
      </w:pP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 xml:space="preserve">Fianza / Garantía a favor de ______________________________________, para garantizar la </w:t>
      </w:r>
      <w:r>
        <w:rPr>
          <w:rFonts w:ascii="Times New Roman" w:eastAsia="Times New Roman" w:hAnsi="Times New Roman" w:cs="Times New Roman"/>
          <w:b/>
          <w:sz w:val="23"/>
          <w:szCs w:val="23"/>
          <w:lang w:val="es-HN"/>
        </w:rPr>
        <w:t>calidad DE SUMINISTRO</w:t>
      </w:r>
      <w:r>
        <w:rPr>
          <w:rFonts w:ascii="Times New Roman" w:eastAsia="Times New Roman" w:hAnsi="Times New Roman" w:cs="Times New Roman"/>
          <w:sz w:val="23"/>
          <w:szCs w:val="23"/>
          <w:lang w:val="es-HN"/>
        </w:rPr>
        <w:t xml:space="preserve"> del Proyecto: “______________________” ubicado en _____________________________________. Construido/entregado por el Afianzado/Garantizado ______________________________________________.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 xml:space="preserve">SUMA </w:t>
      </w: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b/>
          <w:sz w:val="23"/>
          <w:szCs w:val="23"/>
          <w:lang w:val="es-HN"/>
        </w:rPr>
        <w:t>AFIANZADA/ GARANTIZADA:</w:t>
      </w:r>
      <w:r>
        <w:rPr>
          <w:rFonts w:ascii="Times New Roman" w:eastAsia="Times New Roman" w:hAnsi="Times New Roman" w:cs="Times New Roman"/>
          <w:b/>
          <w:sz w:val="23"/>
          <w:szCs w:val="23"/>
          <w:lang w:val="es-HN"/>
        </w:rPr>
        <w:tab/>
        <w:t xml:space="preserve"> ____________</w:t>
      </w:r>
      <w:r>
        <w:rPr>
          <w:rFonts w:ascii="Times New Roman" w:eastAsia="Times New Roman" w:hAnsi="Times New Roman" w:cs="Times New Roman"/>
          <w:sz w:val="23"/>
          <w:szCs w:val="23"/>
          <w:lang w:val="es-HN"/>
        </w:rPr>
        <w:t>__________________________</w:t>
      </w:r>
      <w:r>
        <w:rPr>
          <w:rFonts w:ascii="Times New Roman" w:eastAsia="Times New Roman" w:hAnsi="Times New Roman" w:cs="Times New Roman"/>
          <w:sz w:val="23"/>
          <w:szCs w:val="23"/>
          <w:lang w:val="es-HN"/>
        </w:rPr>
        <w:tab/>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VIGENCIA</w:t>
      </w:r>
      <w:r>
        <w:rPr>
          <w:rFonts w:ascii="Times New Roman" w:eastAsia="Times New Roman" w:hAnsi="Times New Roman" w:cs="Times New Roman"/>
          <w:b/>
          <w:sz w:val="23"/>
          <w:szCs w:val="23"/>
          <w:lang w:val="es-HN"/>
        </w:rPr>
        <w:tab/>
      </w:r>
      <w:r>
        <w:rPr>
          <w:rFonts w:ascii="Times New Roman" w:eastAsia="Times New Roman" w:hAnsi="Times New Roman" w:cs="Times New Roman"/>
          <w:b/>
          <w:sz w:val="23"/>
          <w:szCs w:val="23"/>
          <w:lang w:val="es-HN"/>
        </w:rPr>
        <w:tab/>
        <w:t>De: _____________________ Hasta: 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BENEFICIARIO:</w:t>
      </w:r>
      <w:r>
        <w:rPr>
          <w:rFonts w:ascii="Times New Roman" w:eastAsia="Times New Roman" w:hAnsi="Times New Roman" w:cs="Times New Roman"/>
          <w:b/>
          <w:sz w:val="23"/>
          <w:szCs w:val="23"/>
          <w:lang w:val="es-HN"/>
        </w:rPr>
        <w:tab/>
        <w:t xml:space="preserve"> __________________________</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FE17FF" w:rsidRDefault="00FE17FF">
      <w:pPr>
        <w:spacing w:after="0" w:line="240" w:lineRule="auto"/>
        <w:jc w:val="both"/>
        <w:rPr>
          <w:rFonts w:ascii="Times New Roman" w:eastAsia="Times New Roman" w:hAnsi="Times New Roman" w:cs="Times New Roman"/>
          <w:b/>
          <w:sz w:val="23"/>
          <w:szCs w:val="23"/>
          <w:lang w:val="es-HN"/>
        </w:rPr>
      </w:pPr>
    </w:p>
    <w:p w:rsidR="00FE17FF" w:rsidRDefault="00074C0D">
      <w:pPr>
        <w:spacing w:after="0" w:line="240" w:lineRule="auto"/>
        <w:jc w:val="both"/>
        <w:rPr>
          <w:rFonts w:ascii="Times New Roman" w:eastAsia="Times New Roman" w:hAnsi="Times New Roman" w:cs="Times New Roman"/>
          <w:b/>
          <w:sz w:val="23"/>
          <w:szCs w:val="23"/>
          <w:u w:val="single"/>
          <w:lang w:val="es-HN"/>
        </w:rPr>
      </w:pPr>
      <w:r>
        <w:rPr>
          <w:rFonts w:ascii="Times New Roman" w:eastAsia="Times New Roman" w:hAnsi="Times New Roman" w:cs="Times New Roman"/>
          <w:b/>
          <w:sz w:val="23"/>
          <w:szCs w:val="23"/>
          <w:lang w:val="es-HN"/>
        </w:rPr>
        <w:t xml:space="preserve">A las Garantías Bancarias o fianzas emitidas a favor BENEFICIARIO no deberán adicionarse cláusulas que anulen o limiten la cláusula especial obligatoria. </w:t>
      </w:r>
      <w:r>
        <w:rPr>
          <w:rFonts w:ascii="Times New Roman" w:eastAsia="Times New Roman" w:hAnsi="Times New Roman" w:cs="Times New Roman"/>
          <w:b/>
          <w:sz w:val="23"/>
          <w:szCs w:val="23"/>
          <w:u w:val="single"/>
          <w:lang w:val="es-HN"/>
        </w:rPr>
        <w:t xml:space="preserve">   </w:t>
      </w:r>
    </w:p>
    <w:p w:rsidR="00FE17FF" w:rsidRDefault="00074C0D">
      <w:pPr>
        <w:spacing w:after="0" w:line="240" w:lineRule="auto"/>
        <w:jc w:val="both"/>
        <w:rPr>
          <w:rFonts w:ascii="Times New Roman" w:eastAsia="Times New Roman" w:hAnsi="Times New Roman" w:cs="Times New Roman"/>
          <w:sz w:val="23"/>
          <w:szCs w:val="23"/>
          <w:lang w:val="es-HN"/>
        </w:rPr>
      </w:pPr>
      <w:r>
        <w:rPr>
          <w:rFonts w:ascii="Times New Roman" w:eastAsia="Times New Roman" w:hAnsi="Times New Roman" w:cs="Times New Roman"/>
          <w:sz w:val="23"/>
          <w:szCs w:val="23"/>
          <w:lang w:val="es-HN"/>
        </w:rPr>
        <w:t>En fe de lo cual, se emite la presente Fianza/Garantía, en la ciudad de _______, Municipio ________, a los _______ del mes de _______ del año _____________.</w:t>
      </w:r>
    </w:p>
    <w:p w:rsidR="00FE17FF" w:rsidRDefault="00FE17FF">
      <w:pPr>
        <w:spacing w:after="0" w:line="240" w:lineRule="auto"/>
        <w:ind w:left="2892" w:firstLine="708"/>
        <w:jc w:val="both"/>
        <w:rPr>
          <w:rFonts w:ascii="Times New Roman" w:eastAsia="Times New Roman" w:hAnsi="Times New Roman" w:cs="Times New Roman"/>
          <w:b/>
          <w:sz w:val="23"/>
          <w:szCs w:val="23"/>
          <w:lang w:val="es-HN"/>
        </w:rPr>
      </w:pPr>
    </w:p>
    <w:p w:rsidR="00FE17FF" w:rsidRDefault="00FE17FF">
      <w:pPr>
        <w:spacing w:after="0" w:line="240" w:lineRule="auto"/>
        <w:ind w:left="2892" w:firstLine="708"/>
        <w:jc w:val="both"/>
        <w:rPr>
          <w:rFonts w:ascii="Times New Roman" w:eastAsia="Times New Roman" w:hAnsi="Times New Roman" w:cs="Times New Roman"/>
          <w:b/>
          <w:sz w:val="23"/>
          <w:szCs w:val="23"/>
          <w:lang w:val="es-HN"/>
        </w:rPr>
      </w:pPr>
    </w:p>
    <w:p w:rsidR="00FE17FF" w:rsidRDefault="00074C0D">
      <w:pPr>
        <w:spacing w:after="0" w:line="240" w:lineRule="auto"/>
        <w:jc w:val="center"/>
        <w:rPr>
          <w:rFonts w:ascii="Times New Roman" w:eastAsia="Times New Roman" w:hAnsi="Times New Roman" w:cs="Times New Roman"/>
          <w:b/>
          <w:sz w:val="23"/>
          <w:szCs w:val="23"/>
          <w:lang w:val="es-HN"/>
        </w:rPr>
      </w:pPr>
      <w:r>
        <w:rPr>
          <w:rFonts w:ascii="Times New Roman" w:eastAsia="Times New Roman" w:hAnsi="Times New Roman" w:cs="Times New Roman"/>
          <w:b/>
          <w:sz w:val="23"/>
          <w:szCs w:val="23"/>
          <w:lang w:val="es-HN"/>
        </w:rPr>
        <w:t>FIRMA AUTORIZADA</w:t>
      </w:r>
      <w:bookmarkEnd w:id="95"/>
    </w:p>
    <w:p w:rsidR="00FE17FF" w:rsidRDefault="00074C0D">
      <w:pPr>
        <w:spacing w:before="120" w:after="240" w:line="240" w:lineRule="auto"/>
        <w:jc w:val="center"/>
        <w:rPr>
          <w:rFonts w:ascii="Times New Roman" w:eastAsia="Times New Roman" w:hAnsi="Times New Roman" w:cs="Times New Roman"/>
          <w:b/>
          <w:sz w:val="36"/>
          <w:szCs w:val="20"/>
          <w:lang w:val="es-HN"/>
        </w:rPr>
      </w:pPr>
      <w:r>
        <w:rPr>
          <w:rFonts w:ascii="Times New Roman" w:eastAsia="Times New Roman" w:hAnsi="Times New Roman" w:cs="Times New Roman"/>
          <w:b/>
          <w:sz w:val="36"/>
          <w:szCs w:val="20"/>
          <w:lang w:val="es-HN"/>
        </w:rPr>
        <w:lastRenderedPageBreak/>
        <w:t>ANEXO “L”</w:t>
      </w:r>
    </w:p>
    <w:p w:rsidR="00FE17FF" w:rsidRDefault="00074C0D">
      <w:pPr>
        <w:numPr>
          <w:ilvl w:val="12"/>
          <w:numId w:val="0"/>
        </w:numPr>
        <w:spacing w:after="0" w:line="240" w:lineRule="auto"/>
        <w:jc w:val="center"/>
        <w:rPr>
          <w:rFonts w:ascii="Times New Roman Bold" w:eastAsia="Times New Roman" w:hAnsi="Times New Roman Bold" w:cs="Times New Roman"/>
          <w:b/>
          <w:sz w:val="36"/>
          <w:szCs w:val="20"/>
          <w:lang w:val="es-HN"/>
        </w:rPr>
      </w:pPr>
      <w:r>
        <w:rPr>
          <w:rFonts w:ascii="Times New Roman Bold" w:eastAsia="Times New Roman" w:hAnsi="Times New Roman Bold" w:cs="Times New Roman"/>
          <w:b/>
          <w:sz w:val="36"/>
          <w:szCs w:val="20"/>
          <w:lang w:val="es-HN"/>
        </w:rPr>
        <w:t>Contrato</w:t>
      </w:r>
    </w:p>
    <w:p w:rsidR="00FE17FF" w:rsidRDefault="00FE17FF">
      <w:pPr>
        <w:spacing w:after="0" w:line="240" w:lineRule="auto"/>
        <w:jc w:val="both"/>
        <w:rPr>
          <w:rFonts w:ascii="Times New Roman" w:eastAsia="Times New Roman" w:hAnsi="Times New Roman" w:cs="Times New Roman"/>
          <w:b/>
          <w:bCs/>
          <w:sz w:val="36"/>
          <w:szCs w:val="24"/>
          <w:lang w:val="es-HN"/>
        </w:rPr>
      </w:pPr>
    </w:p>
    <w:p w:rsidR="00FE17FF" w:rsidRDefault="00074C0D">
      <w:pPr>
        <w:spacing w:after="0" w:line="240" w:lineRule="auto"/>
        <w:jc w:val="both"/>
        <w:rPr>
          <w:rFonts w:ascii="Times New Roman" w:eastAsia="Times New Roman" w:hAnsi="Times New Roman" w:cs="Times New Roman"/>
          <w:iCs/>
          <w:sz w:val="24"/>
          <w:szCs w:val="24"/>
          <w:lang w:val="es-HN"/>
        </w:rPr>
      </w:pPr>
      <w:r>
        <w:rPr>
          <w:rFonts w:ascii="Times New Roman" w:eastAsia="Times New Roman" w:hAnsi="Times New Roman" w:cs="Times New Roman"/>
          <w:iCs/>
          <w:sz w:val="24"/>
          <w:szCs w:val="24"/>
          <w:lang w:val="es-HN"/>
        </w:rPr>
        <w:t>El Comprador completará este formulario de acuerdo con las instrucciones indicadas.</w:t>
      </w: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 celebrado</w:t>
      </w: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074C0D">
      <w:pPr>
        <w:spacing w:after="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ab/>
        <w:t>El día</w:t>
      </w:r>
      <w:r>
        <w:rPr>
          <w:rFonts w:ascii="Times New Roman" w:eastAsia="Times New Roman" w:hAnsi="Times New Roman" w:cs="Times New Roman"/>
          <w:i/>
          <w:iCs/>
          <w:sz w:val="24"/>
          <w:szCs w:val="24"/>
          <w:lang w:val="es-HN"/>
        </w:rPr>
        <w:t xml:space="preserve"> [ indicar: </w:t>
      </w:r>
      <w:r>
        <w:rPr>
          <w:rFonts w:ascii="Times New Roman" w:eastAsia="Times New Roman" w:hAnsi="Times New Roman" w:cs="Times New Roman"/>
          <w:b/>
          <w:bCs/>
          <w:i/>
          <w:iCs/>
          <w:sz w:val="24"/>
          <w:szCs w:val="24"/>
          <w:lang w:val="es-HN"/>
        </w:rPr>
        <w:t>número</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mes</w:t>
      </w:r>
      <w:r>
        <w:rPr>
          <w:rFonts w:ascii="Times New Roman" w:eastAsia="Times New Roman" w:hAnsi="Times New Roman" w:cs="Times New Roman"/>
          <w:i/>
          <w:iCs/>
          <w:sz w:val="24"/>
          <w:szCs w:val="24"/>
          <w:lang w:val="es-HN"/>
        </w:rPr>
        <w:t xml:space="preserve">] </w:t>
      </w:r>
      <w:r>
        <w:rPr>
          <w:rFonts w:ascii="Times New Roman" w:eastAsia="Times New Roman" w:hAnsi="Times New Roman" w:cs="Times New Roman"/>
          <w:sz w:val="24"/>
          <w:szCs w:val="24"/>
          <w:lang w:val="es-HN"/>
        </w:rPr>
        <w:t xml:space="preserve">de </w:t>
      </w:r>
      <w:r>
        <w:rPr>
          <w:rFonts w:ascii="Times New Roman" w:eastAsia="Times New Roman" w:hAnsi="Times New Roman" w:cs="Times New Roman"/>
          <w:i/>
          <w:iCs/>
          <w:sz w:val="24"/>
          <w:szCs w:val="24"/>
          <w:lang w:val="es-HN"/>
        </w:rPr>
        <w:t xml:space="preserve">[indicar: </w:t>
      </w:r>
      <w:r>
        <w:rPr>
          <w:rFonts w:ascii="Times New Roman" w:eastAsia="Times New Roman" w:hAnsi="Times New Roman" w:cs="Times New Roman"/>
          <w:b/>
          <w:bCs/>
          <w:i/>
          <w:iCs/>
          <w:sz w:val="24"/>
          <w:szCs w:val="24"/>
          <w:lang w:val="es-HN"/>
        </w:rPr>
        <w:t>año</w:t>
      </w:r>
      <w:r>
        <w:rPr>
          <w:rFonts w:ascii="Times New Roman" w:eastAsia="Times New Roman" w:hAnsi="Times New Roman" w:cs="Times New Roman"/>
          <w:i/>
          <w:iCs/>
          <w:sz w:val="24"/>
          <w:szCs w:val="24"/>
          <w:lang w:val="es-HN"/>
        </w:rPr>
        <w:t>].</w:t>
      </w:r>
    </w:p>
    <w:p w:rsidR="00FE17FF" w:rsidRDefault="00FE17FF">
      <w:pPr>
        <w:spacing w:after="0" w:line="240" w:lineRule="auto"/>
        <w:jc w:val="both"/>
        <w:rPr>
          <w:rFonts w:ascii="Times New Roman" w:eastAsia="Times New Roman" w:hAnsi="Times New Roman" w:cs="Times New Roman"/>
          <w:i/>
          <w:iCs/>
          <w:sz w:val="24"/>
          <w:szCs w:val="24"/>
          <w:lang w:val="es-HN"/>
        </w:rPr>
      </w:pPr>
    </w:p>
    <w:p w:rsidR="00FE17FF" w:rsidRDefault="00074C0D">
      <w:pPr>
        <w:spacing w:after="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ENTRE</w:t>
      </w: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074C0D">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nombre completo del Comprador], </w:t>
      </w:r>
      <w:r>
        <w:rPr>
          <w:rFonts w:ascii="Times New Roman" w:eastAsia="Times New Roman" w:hAnsi="Times New Roman" w:cs="Times New Roman"/>
          <w:sz w:val="24"/>
          <w:szCs w:val="24"/>
          <w:lang w:val="es-HN"/>
        </w:rPr>
        <w:t xml:space="preserve">una </w:t>
      </w:r>
      <w:r>
        <w:rPr>
          <w:rFonts w:ascii="Times New Roman" w:eastAsia="Times New Roman" w:hAnsi="Times New Roman" w:cs="Times New Roman"/>
          <w:i/>
          <w:iCs/>
          <w:sz w:val="24"/>
          <w:szCs w:val="24"/>
          <w:lang w:val="es-HN"/>
        </w:rPr>
        <w:t>[ indicar la descripción de la entidad jurídica, por ejemplo, Secretaría de Salud del Gobierno de Honduras, o corporación integrada bajo las leyes de Honduras]</w:t>
      </w:r>
      <w:r>
        <w:rPr>
          <w:rFonts w:ascii="Times New Roman" w:eastAsia="Times New Roman" w:hAnsi="Times New Roman" w:cs="Times New Roman"/>
          <w:sz w:val="24"/>
          <w:szCs w:val="24"/>
          <w:lang w:val="es-HN"/>
        </w:rPr>
        <w:t xml:space="preserve"> y físicamente ubicada en </w:t>
      </w:r>
      <w:r>
        <w:rPr>
          <w:rFonts w:ascii="Times New Roman" w:eastAsia="Times New Roman" w:hAnsi="Times New Roman" w:cs="Times New Roman"/>
          <w:i/>
          <w:iCs/>
          <w:sz w:val="24"/>
          <w:szCs w:val="24"/>
          <w:lang w:val="es-HN"/>
        </w:rPr>
        <w:t xml:space="preserve">[indicar la dirección del Comprador] </w:t>
      </w:r>
      <w:r>
        <w:rPr>
          <w:rFonts w:ascii="Times New Roman" w:eastAsia="Times New Roman" w:hAnsi="Times New Roman" w:cs="Times New Roman"/>
          <w:sz w:val="24"/>
          <w:szCs w:val="24"/>
          <w:lang w:val="es-HN"/>
        </w:rPr>
        <w:t xml:space="preserve">(en adelante denominado “el Comprador”), y </w:t>
      </w:r>
    </w:p>
    <w:p w:rsidR="00FE17FF" w:rsidRDefault="00FE17FF">
      <w:pPr>
        <w:spacing w:after="0" w:line="240" w:lineRule="auto"/>
        <w:ind w:left="1440" w:hanging="720"/>
        <w:jc w:val="both"/>
        <w:rPr>
          <w:rFonts w:ascii="Times New Roman" w:eastAsia="Times New Roman" w:hAnsi="Times New Roman" w:cs="Times New Roman"/>
          <w:sz w:val="24"/>
          <w:szCs w:val="24"/>
          <w:lang w:val="es-HN"/>
        </w:rPr>
      </w:pPr>
    </w:p>
    <w:p w:rsidR="00FE17FF" w:rsidRDefault="00074C0D">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r>
      <w:r>
        <w:rPr>
          <w:rFonts w:ascii="Times New Roman" w:eastAsia="Times New Roman" w:hAnsi="Times New Roman" w:cs="Times New Roman"/>
          <w:i/>
          <w:iCs/>
          <w:sz w:val="24"/>
          <w:szCs w:val="24"/>
          <w:lang w:val="es-HN"/>
        </w:rPr>
        <w:t xml:space="preserve">[indicar el nombre del Proveedor, Datos de Registro y Dirección] </w:t>
      </w:r>
      <w:r>
        <w:rPr>
          <w:rFonts w:ascii="Times New Roman" w:eastAsia="Times New Roman" w:hAnsi="Times New Roman" w:cs="Times New Roman"/>
          <w:sz w:val="24"/>
          <w:szCs w:val="24"/>
          <w:lang w:val="es-HN"/>
        </w:rPr>
        <w:t>(en adelante denominada “el Proveedor”).</w:t>
      </w:r>
    </w:p>
    <w:p w:rsidR="00FE17FF" w:rsidRDefault="00FE17FF">
      <w:pPr>
        <w:spacing w:after="0" w:line="240" w:lineRule="auto"/>
        <w:ind w:left="1440" w:hanging="720"/>
        <w:jc w:val="both"/>
        <w:rPr>
          <w:rFonts w:ascii="Times New Roman" w:eastAsia="Times New Roman" w:hAnsi="Times New Roman" w:cs="Times New Roman"/>
          <w:sz w:val="24"/>
          <w:szCs w:val="24"/>
          <w:lang w:val="es-HN"/>
        </w:rPr>
      </w:pPr>
    </w:p>
    <w:p w:rsidR="00FE17FF" w:rsidRDefault="00074C0D">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 xml:space="preserve">POR CUANTO el Comprador ha llamado a licitación respecto de ciertos Bienes, </w:t>
      </w:r>
      <w:r>
        <w:rPr>
          <w:rFonts w:ascii="Times New Roman" w:eastAsia="Times New Roman" w:hAnsi="Times New Roman" w:cs="Times New Roman"/>
          <w:i/>
          <w:sz w:val="24"/>
          <w:szCs w:val="24"/>
          <w:lang w:val="es-HN"/>
        </w:rPr>
        <w:t>[inserte una breve descripción de los bienes y servicios]</w:t>
      </w:r>
      <w:r>
        <w:rPr>
          <w:rFonts w:ascii="Times New Roman" w:eastAsia="Times New Roman" w:hAnsi="Times New Roman" w:cs="Times New Roman"/>
          <w:sz w:val="24"/>
          <w:szCs w:val="24"/>
          <w:lang w:val="es-HN"/>
        </w:rPr>
        <w:t xml:space="preserve"> y ha aceptado una oferta del Proveedor para el suministro de dichos Bienes por la suma de </w:t>
      </w:r>
      <w:r>
        <w:rPr>
          <w:rFonts w:ascii="Times New Roman" w:eastAsia="Times New Roman" w:hAnsi="Times New Roman" w:cs="Times New Roman"/>
          <w:i/>
          <w:sz w:val="24"/>
          <w:szCs w:val="24"/>
          <w:lang w:val="es-HN"/>
        </w:rPr>
        <w:t>[indicar el Precio del Contrato expresado en palabras y en cifras]</w:t>
      </w:r>
      <w:r>
        <w:rPr>
          <w:rFonts w:ascii="Times New Roman" w:eastAsia="Times New Roman" w:hAnsi="Times New Roman" w:cs="Times New Roman"/>
          <w:sz w:val="24"/>
          <w:szCs w:val="24"/>
          <w:lang w:val="es-HN"/>
        </w:rPr>
        <w:t xml:space="preserve"> (en adelante denominado “Precio del Contrato”).</w:t>
      </w:r>
    </w:p>
    <w:p w:rsidR="00FE17FF" w:rsidRDefault="00074C0D">
      <w:pPr>
        <w:numPr>
          <w:ilvl w:val="12"/>
          <w:numId w:val="0"/>
        </w:numPr>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ESTE CONTRATO ESTIPULA LO SIGUIENTE:</w:t>
      </w:r>
    </w:p>
    <w:p w:rsidR="00FE17FF" w:rsidRDefault="00074C0D">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1.</w:t>
      </w:r>
      <w:r>
        <w:rPr>
          <w:rFonts w:ascii="Times New Roman" w:eastAsia="Times New Roman" w:hAnsi="Times New Roman" w:cs="Times New Roman"/>
          <w:sz w:val="24"/>
          <w:szCs w:val="24"/>
          <w:lang w:val="es-HN"/>
        </w:rPr>
        <w:tab/>
        <w:t>En este Contrato las palabras y expresiones tendrán el mismo significado que se les asigne en el documento de licitaciones.</w:t>
      </w:r>
    </w:p>
    <w:p w:rsidR="00FE17FF" w:rsidRDefault="00FE17FF">
      <w:pPr>
        <w:spacing w:after="0" w:line="240" w:lineRule="auto"/>
        <w:jc w:val="both"/>
        <w:rPr>
          <w:rFonts w:ascii="Times New Roman" w:eastAsia="Times New Roman" w:hAnsi="Times New Roman" w:cs="Times New Roman"/>
          <w:sz w:val="24"/>
          <w:szCs w:val="24"/>
          <w:lang w:val="es-HN"/>
        </w:rPr>
      </w:pPr>
    </w:p>
    <w:p w:rsidR="00FE17FF" w:rsidRDefault="00074C0D">
      <w:pPr>
        <w:spacing w:after="0" w:line="240" w:lineRule="auto"/>
        <w:ind w:left="72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2.</w:t>
      </w:r>
      <w:r>
        <w:rPr>
          <w:rFonts w:ascii="Times New Roman" w:eastAsia="Times New Roman" w:hAnsi="Times New Roman" w:cs="Times New Roman"/>
          <w:sz w:val="24"/>
          <w:szCs w:val="24"/>
          <w:lang w:val="es-HN"/>
        </w:rPr>
        <w:tab/>
        <w:t>Los siguientes documentos constituyen el Contrato entre el Comprador y el Proveedor, y serán leídos e interpretados como parte integral del Contrato:</w:t>
      </w:r>
    </w:p>
    <w:p w:rsidR="00FE17FF" w:rsidRDefault="00FE17FF">
      <w:pPr>
        <w:spacing w:after="0" w:line="240" w:lineRule="auto"/>
        <w:ind w:left="720" w:hanging="720"/>
        <w:jc w:val="both"/>
        <w:rPr>
          <w:rFonts w:ascii="Times New Roman" w:eastAsia="Times New Roman" w:hAnsi="Times New Roman" w:cs="Times New Roman"/>
          <w:sz w:val="24"/>
          <w:szCs w:val="24"/>
          <w:lang w:val="es-HN"/>
        </w:rPr>
      </w:pPr>
    </w:p>
    <w:p w:rsidR="00FE17FF" w:rsidRDefault="00074C0D">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(a)</w:t>
      </w:r>
      <w:r>
        <w:rPr>
          <w:rFonts w:ascii="Times New Roman" w:eastAsia="Times New Roman" w:hAnsi="Times New Roman" w:cs="Times New Roman"/>
          <w:sz w:val="24"/>
          <w:szCs w:val="24"/>
          <w:lang w:val="es-HN"/>
        </w:rPr>
        <w:tab/>
        <w:t>Este Contrato;</w:t>
      </w:r>
    </w:p>
    <w:p w:rsidR="00FE17FF" w:rsidRDefault="00074C0D">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(b)</w:t>
      </w:r>
      <w:r>
        <w:rPr>
          <w:rFonts w:ascii="Times New Roman" w:eastAsia="Times New Roman" w:hAnsi="Times New Roman" w:cs="Times New Roman"/>
          <w:sz w:val="24"/>
          <w:szCs w:val="24"/>
          <w:lang w:val="es-HN"/>
        </w:rPr>
        <w:tab/>
        <w:t>Las Condiciones Especiales del Contrato</w:t>
      </w:r>
    </w:p>
    <w:p w:rsidR="00FE17FF" w:rsidRDefault="00074C0D">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(c)</w:t>
      </w:r>
      <w:r>
        <w:rPr>
          <w:rFonts w:ascii="Times New Roman" w:eastAsia="Times New Roman" w:hAnsi="Times New Roman" w:cs="Times New Roman"/>
          <w:sz w:val="24"/>
          <w:szCs w:val="24"/>
          <w:lang w:val="es-HN"/>
        </w:rPr>
        <w:tab/>
        <w:t xml:space="preserve">Las Condiciones Generales del Contrato; </w:t>
      </w:r>
    </w:p>
    <w:p w:rsidR="00FE17FF" w:rsidRDefault="00074C0D">
      <w:pPr>
        <w:spacing w:after="0" w:line="24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(d)</w:t>
      </w:r>
      <w:r>
        <w:rPr>
          <w:rFonts w:ascii="Times New Roman" w:eastAsia="Times New Roman" w:hAnsi="Times New Roman" w:cs="Times New Roman"/>
          <w:sz w:val="24"/>
          <w:szCs w:val="24"/>
          <w:lang w:val="es-HN"/>
        </w:rPr>
        <w:tab/>
        <w:t>Los Requerimientos Técnicos (incluyendo la Lista de Requisitos y las Especificaciones Técnicas);</w:t>
      </w:r>
    </w:p>
    <w:p w:rsidR="00FE17FF" w:rsidRDefault="00FE17FF">
      <w:pPr>
        <w:spacing w:after="0" w:line="240" w:lineRule="auto"/>
        <w:ind w:left="1440" w:hanging="720"/>
        <w:jc w:val="both"/>
        <w:rPr>
          <w:rFonts w:ascii="Times New Roman" w:eastAsia="Times New Roman" w:hAnsi="Times New Roman" w:cs="Times New Roman"/>
          <w:sz w:val="24"/>
          <w:szCs w:val="24"/>
          <w:lang w:val="es-HN"/>
        </w:rPr>
      </w:pPr>
    </w:p>
    <w:p w:rsidR="00FE17FF" w:rsidRDefault="00074C0D">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(e)</w:t>
      </w:r>
      <w:r>
        <w:rPr>
          <w:rFonts w:ascii="Times New Roman" w:eastAsia="Times New Roman" w:hAnsi="Times New Roman" w:cs="Times New Roman"/>
          <w:sz w:val="24"/>
          <w:szCs w:val="24"/>
          <w:lang w:val="es-HN"/>
        </w:rPr>
        <w:tab/>
        <w:t xml:space="preserve">La oferta del Proveedor y las Listas de Precios originales; </w:t>
      </w:r>
    </w:p>
    <w:p w:rsidR="00FE17FF" w:rsidRDefault="00074C0D">
      <w:pPr>
        <w:spacing w:after="0" w:line="360" w:lineRule="auto"/>
        <w:ind w:left="1440" w:hanging="720"/>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(f)</w:t>
      </w:r>
      <w:r>
        <w:rPr>
          <w:rFonts w:ascii="Times New Roman" w:eastAsia="Times New Roman" w:hAnsi="Times New Roman" w:cs="Times New Roman"/>
          <w:sz w:val="24"/>
          <w:szCs w:val="24"/>
          <w:lang w:val="es-HN"/>
        </w:rPr>
        <w:tab/>
        <w:t>La notificación de Adjudicación del Contrato emitida por el Comprador.</w:t>
      </w:r>
    </w:p>
    <w:p w:rsidR="00FE17FF" w:rsidRDefault="00FE17FF">
      <w:pPr>
        <w:spacing w:after="0" w:line="360" w:lineRule="auto"/>
        <w:ind w:left="1440" w:hanging="720"/>
        <w:jc w:val="both"/>
        <w:rPr>
          <w:rFonts w:ascii="Times New Roman" w:eastAsia="Times New Roman" w:hAnsi="Times New Roman" w:cs="Times New Roman"/>
          <w:sz w:val="24"/>
          <w:szCs w:val="24"/>
          <w:lang w:val="es-HN"/>
        </w:rPr>
      </w:pPr>
    </w:p>
    <w:p w:rsidR="00FE17FF" w:rsidRDefault="00074C0D">
      <w:pPr>
        <w:spacing w:after="0" w:line="240" w:lineRule="auto"/>
        <w:ind w:left="709" w:hanging="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3"/>
          <w:szCs w:val="24"/>
          <w:lang w:val="es-HN"/>
        </w:rPr>
        <w:lastRenderedPageBreak/>
        <w:t>3.</w:t>
      </w:r>
      <w:r>
        <w:rPr>
          <w:rFonts w:ascii="Times New Roman" w:eastAsia="Times New Roman" w:hAnsi="Times New Roman" w:cs="Times New Roman"/>
          <w:sz w:val="23"/>
          <w:szCs w:val="24"/>
          <w:lang w:val="es-HN"/>
        </w:rPr>
        <w:tab/>
      </w:r>
      <w:r>
        <w:rPr>
          <w:rFonts w:ascii="Times New Roman" w:eastAsia="Times New Roman" w:hAnsi="Times New Roman" w:cs="Times New Roman"/>
          <w:sz w:val="24"/>
          <w:szCs w:val="24"/>
          <w:lang w:val="es-HN"/>
        </w:rPr>
        <w:t xml:space="preserve">Este Contrato prevalecerá sobre todos los otros documentos contractuales. En caso de alguna discrepancia o inconsistencia entre los documentos del Contrato, los documentos prevalecerán en el orden enunciado anteriormente. </w:t>
      </w:r>
    </w:p>
    <w:p w:rsidR="00FE17FF" w:rsidRDefault="00FE17FF">
      <w:pPr>
        <w:tabs>
          <w:tab w:val="left" w:pos="540"/>
        </w:tabs>
        <w:spacing w:after="0" w:line="240" w:lineRule="auto"/>
        <w:ind w:left="709" w:hanging="709"/>
        <w:jc w:val="both"/>
        <w:rPr>
          <w:rFonts w:ascii="Times New Roman" w:eastAsia="Times New Roman" w:hAnsi="Times New Roman" w:cs="Times New Roman"/>
          <w:sz w:val="24"/>
          <w:szCs w:val="24"/>
          <w:lang w:val="es-HN"/>
        </w:rPr>
      </w:pPr>
    </w:p>
    <w:p w:rsidR="00FE17FF" w:rsidRDefault="00074C0D">
      <w:pPr>
        <w:spacing w:after="0" w:line="240" w:lineRule="auto"/>
        <w:ind w:left="709" w:hanging="709"/>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4.</w:t>
      </w:r>
      <w:r>
        <w:rPr>
          <w:rFonts w:ascii="Times New Roman" w:eastAsia="Times New Roman" w:hAnsi="Times New Roman" w:cs="Times New Roman"/>
          <w:sz w:val="24"/>
          <w:szCs w:val="24"/>
          <w:lang w:val="es-HN"/>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FE17FF" w:rsidRDefault="00FE17FF">
      <w:pPr>
        <w:tabs>
          <w:tab w:val="left" w:pos="540"/>
        </w:tabs>
        <w:spacing w:after="0" w:line="240" w:lineRule="auto"/>
        <w:ind w:left="709" w:hanging="709"/>
        <w:jc w:val="both"/>
        <w:rPr>
          <w:rFonts w:ascii="Times New Roman" w:eastAsia="Times New Roman" w:hAnsi="Times New Roman" w:cs="Times New Roman"/>
          <w:sz w:val="24"/>
          <w:szCs w:val="24"/>
          <w:lang w:val="es-HN"/>
        </w:rPr>
      </w:pPr>
    </w:p>
    <w:p w:rsidR="00FE17FF" w:rsidRDefault="00074C0D">
      <w:pPr>
        <w:pStyle w:val="Prrafodelista"/>
        <w:numPr>
          <w:ilvl w:val="0"/>
          <w:numId w:val="27"/>
        </w:numPr>
        <w:suppressAutoHyphens/>
        <w:spacing w:after="18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FE17FF" w:rsidRDefault="00FE17FF">
      <w:pPr>
        <w:pStyle w:val="Prrafodelista"/>
        <w:suppressAutoHyphens/>
        <w:spacing w:after="180" w:line="240" w:lineRule="auto"/>
        <w:ind w:left="709" w:hanging="709"/>
        <w:jc w:val="both"/>
        <w:rPr>
          <w:rFonts w:ascii="Times New Roman" w:eastAsia="Times New Roman" w:hAnsi="Times New Roman" w:cs="Times New Roman"/>
          <w:sz w:val="24"/>
          <w:szCs w:val="24"/>
        </w:rPr>
      </w:pPr>
    </w:p>
    <w:p w:rsidR="00FE17FF" w:rsidRDefault="00074C0D">
      <w:pPr>
        <w:pStyle w:val="Prrafodelista"/>
        <w:numPr>
          <w:ilvl w:val="0"/>
          <w:numId w:val="27"/>
        </w:numPr>
        <w:suppressAutoHyphens/>
        <w:spacing w:after="18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CLÁUSULA DE INTEGRIDAD</w:t>
      </w:r>
      <w:r>
        <w:rPr>
          <w:rFonts w:ascii="Times New Roman" w:eastAsia="Times New Roman" w:hAnsi="Times New Roman" w:cs="Times New Roman"/>
          <w:sz w:val="24"/>
          <w:szCs w:val="24"/>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w:t>
      </w:r>
      <w:r>
        <w:rPr>
          <w:rFonts w:ascii="Times New Roman" w:eastAsia="Times New Roman" w:hAnsi="Times New Roman" w:cs="Times New Roman"/>
          <w:sz w:val="24"/>
          <w:szCs w:val="24"/>
        </w:rPr>
        <w:lastRenderedPageBreak/>
        <w:t xml:space="preserve">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w:t>
      </w:r>
    </w:p>
    <w:p w:rsidR="00FE17FF" w:rsidRDefault="00FE17FF">
      <w:pPr>
        <w:pStyle w:val="Prrafodelista"/>
        <w:suppressAutoHyphens/>
        <w:spacing w:after="180" w:line="240" w:lineRule="auto"/>
        <w:ind w:left="709" w:hanging="709"/>
        <w:jc w:val="both"/>
        <w:rPr>
          <w:rFonts w:ascii="Times New Roman" w:eastAsia="Times New Roman" w:hAnsi="Times New Roman" w:cs="Times New Roman"/>
          <w:sz w:val="24"/>
          <w:szCs w:val="24"/>
        </w:rPr>
      </w:pPr>
    </w:p>
    <w:p w:rsidR="00FE17FF" w:rsidRDefault="00074C0D">
      <w:pPr>
        <w:pStyle w:val="Prrafodelista"/>
        <w:numPr>
          <w:ilvl w:val="0"/>
          <w:numId w:val="27"/>
        </w:numPr>
        <w:suppressAutoHyphens/>
        <w:spacing w:after="18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CLAUSULA: RECORTE PRESUPUESTARIO</w:t>
      </w:r>
      <w:r>
        <w:rPr>
          <w:rFonts w:ascii="Times New Roman" w:eastAsia="Times New Roman" w:hAnsi="Times New Roman" w:cs="Times New Roman"/>
          <w:sz w:val="24"/>
          <w:szCs w:val="24"/>
        </w:rPr>
        <w:t>.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FE17FF" w:rsidRDefault="00FE17FF">
      <w:pPr>
        <w:pStyle w:val="Prrafodelista"/>
        <w:rPr>
          <w:rFonts w:ascii="Times New Roman" w:eastAsia="Times New Roman" w:hAnsi="Times New Roman" w:cs="Times New Roman"/>
          <w:sz w:val="24"/>
          <w:szCs w:val="24"/>
        </w:rPr>
      </w:pPr>
    </w:p>
    <w:p w:rsidR="00FE17FF" w:rsidRDefault="00074C0D">
      <w:pPr>
        <w:pStyle w:val="Prrafodelista"/>
        <w:numPr>
          <w:ilvl w:val="0"/>
          <w:numId w:val="27"/>
        </w:numPr>
        <w:suppressAutoHyphens/>
        <w:spacing w:after="180" w:line="24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CLAUSULA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GARANTÍA DE LOS BIENES</w:t>
      </w:r>
    </w:p>
    <w:p w:rsidR="00FE17FF" w:rsidRDefault="00FE17FF">
      <w:pPr>
        <w:pStyle w:val="Prrafodelista"/>
        <w:rPr>
          <w:rFonts w:ascii="Times New Roman" w:eastAsia="Times New Roman" w:hAnsi="Times New Roman" w:cs="Times New Roman"/>
          <w:b/>
          <w:sz w:val="24"/>
          <w:szCs w:val="24"/>
        </w:rPr>
      </w:pP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lastRenderedPageBreak/>
        <w:t xml:space="preserve">Tan pronto reciba el Proveedor dicha comunicación, y dentro del plazo establecido en las CEC, deberá reparar o reemplazar de forma expedita los Bienes defectuosos, o sus partes sin ningún costo para el Comprador. </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Si el Proveedor después de haber sido notificado, no cumple con corregir los defectos dentro del plazo establecido, el Comprador, dentro de un tiempo razonable, podrá </w:t>
      </w:r>
    </w:p>
    <w:p w:rsidR="00FE17FF" w:rsidRDefault="00074C0D">
      <w:pPr>
        <w:pStyle w:val="Prrafodelista"/>
        <w:numPr>
          <w:ilvl w:val="1"/>
          <w:numId w:val="27"/>
        </w:numPr>
        <w:suppressAutoHyphens/>
        <w:spacing w:after="180" w:line="240" w:lineRule="auto"/>
        <w:jc w:val="both"/>
        <w:rPr>
          <w:rFonts w:ascii="Times New Roman" w:eastAsia="Times New Roman" w:hAnsi="Times New Roman" w:cs="Times New Roman"/>
          <w:sz w:val="23"/>
          <w:szCs w:val="24"/>
        </w:rPr>
      </w:pPr>
      <w:r>
        <w:rPr>
          <w:rFonts w:ascii="Times New Roman" w:eastAsia="Times New Roman" w:hAnsi="Times New Roman" w:cs="Times New Roman"/>
          <w:sz w:val="23"/>
          <w:szCs w:val="24"/>
        </w:rPr>
        <w:t>Del Proveedor y sin perjuicio de otros derechos que el Comprador pueda ejercer contra el Proveedor en virtud del Contrato.</w:t>
      </w:r>
    </w:p>
    <w:p w:rsidR="00FE17FF" w:rsidRDefault="00FE17FF">
      <w:pPr>
        <w:suppressAutoHyphens/>
        <w:spacing w:after="180" w:line="240" w:lineRule="auto"/>
        <w:jc w:val="both"/>
        <w:rPr>
          <w:rFonts w:ascii="Times New Roman" w:eastAsia="Times New Roman" w:hAnsi="Times New Roman" w:cs="Times New Roman"/>
          <w:sz w:val="23"/>
          <w:szCs w:val="24"/>
          <w:lang w:val="es-HN"/>
        </w:rPr>
      </w:pPr>
    </w:p>
    <w:p w:rsidR="00FE17FF" w:rsidRDefault="00074C0D">
      <w:pPr>
        <w:numPr>
          <w:ilvl w:val="12"/>
          <w:numId w:val="0"/>
        </w:numPr>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3"/>
          <w:szCs w:val="24"/>
          <w:lang w:val="es-HN"/>
        </w:rPr>
        <w:t xml:space="preserve">EN TESTIMONIO de lo cual las partes han suscrito el presente </w:t>
      </w:r>
      <w:r>
        <w:rPr>
          <w:rFonts w:ascii="Times New Roman" w:eastAsia="Times New Roman" w:hAnsi="Times New Roman" w:cs="Times New Roman"/>
          <w:sz w:val="24"/>
          <w:szCs w:val="24"/>
          <w:lang w:val="es-HN"/>
        </w:rPr>
        <w:t>Contrato</w:t>
      </w:r>
      <w:r>
        <w:rPr>
          <w:rFonts w:ascii="Times New Roman" w:eastAsia="Times New Roman" w:hAnsi="Times New Roman" w:cs="Times New Roman"/>
          <w:sz w:val="23"/>
          <w:szCs w:val="24"/>
          <w:lang w:val="es-HN"/>
        </w:rPr>
        <w:t xml:space="preserve"> de conformidad con la Ley de Contratación del Estado de la República de Honduras, en el día, mes y año antes indicados.</w:t>
      </w:r>
    </w:p>
    <w:p w:rsidR="00FE17FF" w:rsidRDefault="00074C0D">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Comprador</w:t>
      </w:r>
    </w:p>
    <w:p w:rsidR="00FE17FF" w:rsidRDefault="00074C0D">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r>
        <w:rPr>
          <w:rFonts w:ascii="Times New Roman" w:eastAsia="Times New Roman" w:hAnsi="Times New Roman" w:cs="Times New Roman"/>
          <w:sz w:val="24"/>
          <w:szCs w:val="24"/>
          <w:lang w:val="es-HN"/>
        </w:rPr>
        <w:t xml:space="preserve">Firmado: </w:t>
      </w:r>
      <w:r>
        <w:rPr>
          <w:rFonts w:ascii="Times New Roman" w:eastAsia="Times New Roman" w:hAnsi="Times New Roman" w:cs="Times New Roman"/>
          <w:i/>
          <w:iCs/>
          <w:sz w:val="24"/>
          <w:szCs w:val="24"/>
          <w:lang w:val="es-HN"/>
        </w:rPr>
        <w:t>[indicar firma]</w:t>
      </w:r>
      <w:r>
        <w:rPr>
          <w:rFonts w:ascii="Times New Roman" w:eastAsia="Times New Roman" w:hAnsi="Times New Roman" w:cs="Times New Roman"/>
          <w:sz w:val="24"/>
          <w:szCs w:val="24"/>
          <w:lang w:val="es-HN"/>
        </w:rPr>
        <w:t xml:space="preserve"> en capacidad de </w:t>
      </w:r>
      <w:r>
        <w:rPr>
          <w:rFonts w:ascii="Times New Roman" w:eastAsia="Times New Roman" w:hAnsi="Times New Roman" w:cs="Times New Roman"/>
          <w:i/>
          <w:iCs/>
          <w:sz w:val="24"/>
          <w:szCs w:val="24"/>
          <w:lang w:val="es-HN"/>
        </w:rPr>
        <w:t xml:space="preserve">[indicar el título u otra designación apropiada] </w:t>
      </w:r>
    </w:p>
    <w:p w:rsidR="00FE17FF" w:rsidRDefault="00FE17FF">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FE17FF" w:rsidRDefault="00074C0D">
      <w:pPr>
        <w:numPr>
          <w:ilvl w:val="12"/>
          <w:numId w:val="0"/>
        </w:numPr>
        <w:tabs>
          <w:tab w:val="left" w:pos="6705"/>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i/>
          <w:iCs/>
          <w:sz w:val="24"/>
          <w:szCs w:val="24"/>
          <w:lang w:val="es-HN"/>
        </w:rPr>
        <w:tab/>
      </w:r>
    </w:p>
    <w:p w:rsidR="00FE17FF" w:rsidRDefault="00074C0D">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Por y en nombre del Proveedor</w:t>
      </w:r>
    </w:p>
    <w:p w:rsidR="00FE17FF" w:rsidRDefault="00074C0D">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Firmado: </w:t>
      </w:r>
      <w:r>
        <w:rPr>
          <w:rFonts w:ascii="Times New Roman" w:eastAsia="Times New Roman" w:hAnsi="Times New Roman" w:cs="Times New Roman"/>
          <w:i/>
          <w:iCs/>
          <w:sz w:val="24"/>
          <w:szCs w:val="24"/>
          <w:lang w:val="es-HN"/>
        </w:rPr>
        <w:t xml:space="preserve">[indicar la(s) firma(s) del (los) representante(s) autorizado(s) del Proveedor] </w:t>
      </w:r>
    </w:p>
    <w:p w:rsidR="00FE17FF" w:rsidRDefault="00074C0D">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HN"/>
        </w:rPr>
      </w:pPr>
      <w:r>
        <w:rPr>
          <w:rFonts w:ascii="Times New Roman" w:eastAsia="Times New Roman" w:hAnsi="Times New Roman" w:cs="Times New Roman"/>
          <w:sz w:val="24"/>
          <w:szCs w:val="24"/>
          <w:lang w:val="es-HN"/>
        </w:rPr>
        <w:t xml:space="preserve">en capacidad de </w:t>
      </w:r>
      <w:r>
        <w:rPr>
          <w:rFonts w:ascii="Times New Roman" w:eastAsia="Times New Roman" w:hAnsi="Times New Roman" w:cs="Times New Roman"/>
          <w:i/>
          <w:iCs/>
          <w:sz w:val="24"/>
          <w:szCs w:val="24"/>
          <w:lang w:val="es-HN"/>
        </w:rPr>
        <w:t xml:space="preserve">[indicar el título u otra designación apropiada] </w:t>
      </w:r>
    </w:p>
    <w:p w:rsidR="00FE17FF" w:rsidRDefault="00FE17FF">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HN"/>
        </w:rPr>
      </w:pPr>
    </w:p>
    <w:p w:rsidR="00FE17FF" w:rsidRDefault="00FE17FF">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FE17FF">
      <w:pPr>
        <w:numPr>
          <w:ilvl w:val="12"/>
          <w:numId w:val="0"/>
        </w:numPr>
        <w:spacing w:after="0" w:line="240" w:lineRule="auto"/>
        <w:rPr>
          <w:rFonts w:ascii="Times New Roman Bold" w:eastAsia="Times New Roman" w:hAnsi="Times New Roman Bold" w:cs="Times New Roman"/>
          <w:b/>
          <w:sz w:val="23"/>
          <w:szCs w:val="20"/>
          <w:lang w:val="es-HN"/>
        </w:rPr>
      </w:pPr>
    </w:p>
    <w:p w:rsidR="00FE17FF" w:rsidRDefault="00564718">
      <w:pPr>
        <w:spacing w:after="0" w:line="240" w:lineRule="auto"/>
        <w:jc w:val="center"/>
        <w:rPr>
          <w:rStyle w:val="Ninguno"/>
          <w:rFonts w:ascii="Times New Roman" w:hAnsi="Times New Roman" w:cs="Times New Roman"/>
          <w:u w:color="000000"/>
          <w:lang w:val="es-HN"/>
        </w:rPr>
      </w:pPr>
      <w:r>
        <w:rPr>
          <w:rFonts w:eastAsia="Tahoma"/>
          <w:b/>
          <w:noProof/>
          <w:sz w:val="18"/>
          <w:szCs w:val="18"/>
        </w:rPr>
        <w:lastRenderedPageBreak/>
        <w:drawing>
          <wp:anchor distT="0" distB="0" distL="114300" distR="114300" simplePos="0" relativeHeight="251660288" behindDoc="0" locked="0" layoutInCell="1" allowOverlap="1" wp14:editId="2879CD3A">
            <wp:simplePos x="0" y="0"/>
            <wp:positionH relativeFrom="column">
              <wp:posOffset>-342095</wp:posOffset>
            </wp:positionH>
            <wp:positionV relativeFrom="paragraph">
              <wp:posOffset>-358882</wp:posOffset>
            </wp:positionV>
            <wp:extent cx="2182969" cy="504825"/>
            <wp:effectExtent l="0" t="0" r="8255" b="0"/>
            <wp:wrapNone/>
            <wp:docPr id="3" name="Imagen 3" descr="Resultado de imagen para logo de sedena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Resultado de imagen para logo de sedena honduras"/>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2207162" cy="51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sz w:val="28"/>
        </w:rPr>
        <w:drawing>
          <wp:anchor distT="0" distB="0" distL="114300" distR="114300" simplePos="0" relativeHeight="251662336" behindDoc="1" locked="0" layoutInCell="1" allowOverlap="1" wp14:editId="77DCFB03">
            <wp:simplePos x="0" y="0"/>
            <wp:positionH relativeFrom="margin">
              <wp:posOffset>4915857</wp:posOffset>
            </wp:positionH>
            <wp:positionV relativeFrom="paragraph">
              <wp:posOffset>-410290</wp:posOffset>
            </wp:positionV>
            <wp:extent cx="619760" cy="647700"/>
            <wp:effectExtent l="0" t="0" r="8890" b="0"/>
            <wp:wrapNone/>
            <wp:docPr id="5" name="Imagen 5"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HMH"/>
                    <pic:cNvPicPr>
                      <a:picLocks noChangeAspect="1" noChangeArrowheads="1"/>
                    </pic:cNvPicPr>
                  </pic:nvPicPr>
                  <pic:blipFill>
                    <a:blip r:embed="rId14"/>
                    <a:srcRect/>
                    <a:stretch>
                      <a:fillRect/>
                    </a:stretch>
                  </pic:blipFill>
                  <pic:spPr>
                    <a:xfrm>
                      <a:off x="0" y="0"/>
                      <a:ext cx="619760" cy="647700"/>
                    </a:xfrm>
                    <a:prstGeom prst="rect">
                      <a:avLst/>
                    </a:prstGeom>
                    <a:noFill/>
                  </pic:spPr>
                </pic:pic>
              </a:graphicData>
            </a:graphic>
          </wp:anchor>
        </w:drawing>
      </w:r>
      <w:r>
        <w:rPr>
          <w:noProof/>
          <w:sz w:val="18"/>
          <w:szCs w:val="18"/>
        </w:rPr>
        <w:drawing>
          <wp:anchor distT="0" distB="0" distL="114300" distR="114300" simplePos="0" relativeHeight="251661312" behindDoc="0" locked="0" layoutInCell="1" allowOverlap="1" wp14:editId="50F0C66B">
            <wp:simplePos x="0" y="0"/>
            <wp:positionH relativeFrom="column">
              <wp:posOffset>2655382</wp:posOffset>
            </wp:positionH>
            <wp:positionV relativeFrom="paragraph">
              <wp:posOffset>-365125</wp:posOffset>
            </wp:positionV>
            <wp:extent cx="802005" cy="609600"/>
            <wp:effectExtent l="0" t="0" r="17145" b="0"/>
            <wp:wrapNone/>
            <wp:docPr id="4" name="Imagen 4" descr="escudof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scudoffa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02005" cy="609600"/>
                    </a:xfrm>
                    <a:prstGeom prst="rect">
                      <a:avLst/>
                    </a:prstGeom>
                    <a:noFill/>
                  </pic:spPr>
                </pic:pic>
              </a:graphicData>
            </a:graphic>
          </wp:anchor>
        </w:drawing>
      </w:r>
    </w:p>
    <w:p w:rsidR="00FE17FF" w:rsidRDefault="00FE17FF">
      <w:pPr>
        <w:spacing w:after="0" w:line="240" w:lineRule="auto"/>
        <w:jc w:val="center"/>
        <w:rPr>
          <w:rStyle w:val="Ninguno"/>
          <w:rFonts w:ascii="Times New Roman" w:hAnsi="Times New Roman" w:cs="Times New Roman"/>
          <w:u w:color="000000"/>
          <w:lang w:val="es-HN"/>
        </w:rPr>
      </w:pPr>
    </w:p>
    <w:p w:rsidR="00FE17FF" w:rsidRDefault="00074C0D">
      <w:pPr>
        <w:spacing w:after="0" w:line="240" w:lineRule="auto"/>
        <w:jc w:val="center"/>
        <w:rPr>
          <w:rStyle w:val="Ninguno"/>
          <w:rFonts w:ascii="Times New Roman" w:eastAsia="Times New Roman" w:hAnsi="Times New Roman" w:cs="Times New Roman"/>
          <w:b/>
          <w:lang w:val="es-HN"/>
        </w:rPr>
      </w:pPr>
      <w:r>
        <w:rPr>
          <w:rStyle w:val="Ninguno"/>
          <w:rFonts w:ascii="Times New Roman" w:hAnsi="Times New Roman" w:cs="Times New Roman"/>
          <w:b/>
          <w:u w:color="000000"/>
          <w:lang w:val="es-HN"/>
        </w:rPr>
        <w:t>REPÚBLICA DE HONDURAS</w:t>
      </w:r>
    </w:p>
    <w:p w:rsidR="00FE17FF" w:rsidRDefault="00074C0D">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SECRETARÍA DE ESTADO EN EL DESPACHO DE DEFENSA NACIONAL</w:t>
      </w:r>
    </w:p>
    <w:p w:rsidR="00FE17FF" w:rsidRDefault="00074C0D">
      <w:pPr>
        <w:widowControl w:val="0"/>
        <w:autoSpaceDE w:val="0"/>
        <w:autoSpaceDN w:val="0"/>
        <w:spacing w:after="0" w:line="240" w:lineRule="auto"/>
        <w:jc w:val="center"/>
        <w:rPr>
          <w:rFonts w:ascii="Times New Roman" w:eastAsia="Tahoma" w:hAnsi="Times New Roman" w:cs="Times New Roman"/>
          <w:b/>
          <w:szCs w:val="18"/>
          <w:lang w:val="es-HN" w:eastAsia="es-ES" w:bidi="es-ES"/>
        </w:rPr>
      </w:pPr>
      <w:r>
        <w:rPr>
          <w:rFonts w:ascii="Times New Roman" w:eastAsia="Tahoma" w:hAnsi="Times New Roman" w:cs="Times New Roman"/>
          <w:b/>
          <w:szCs w:val="18"/>
          <w:lang w:val="es-HN" w:eastAsia="es-ES" w:bidi="es-ES"/>
        </w:rPr>
        <w:t>FUERZAS ARMADAS DE HONDURAS</w:t>
      </w:r>
    </w:p>
    <w:p w:rsidR="00FE17FF" w:rsidRDefault="00074C0D">
      <w:pPr>
        <w:widowControl w:val="0"/>
        <w:autoSpaceDE w:val="0"/>
        <w:autoSpaceDN w:val="0"/>
        <w:spacing w:after="0" w:line="240" w:lineRule="auto"/>
        <w:jc w:val="center"/>
        <w:rPr>
          <w:rStyle w:val="Ninguno"/>
          <w:rFonts w:ascii="Times New Roman" w:eastAsia="Tahoma" w:hAnsi="Times New Roman" w:cs="Times New Roman"/>
          <w:szCs w:val="18"/>
          <w:lang w:val="es-ES" w:eastAsia="es-ES" w:bidi="es-ES"/>
        </w:rPr>
      </w:pPr>
      <w:r>
        <w:rPr>
          <w:rFonts w:ascii="Times New Roman" w:eastAsia="Tahoma" w:hAnsi="Times New Roman" w:cs="Times New Roman"/>
          <w:b/>
          <w:bCs/>
          <w:szCs w:val="18"/>
          <w:lang w:val="es-HN" w:eastAsia="es-ES" w:bidi="es-ES"/>
        </w:rPr>
        <w:t xml:space="preserve">HOSPITAL </w:t>
      </w:r>
      <w:r>
        <w:rPr>
          <w:rFonts w:ascii="Times New Roman" w:eastAsia="Tahoma" w:hAnsi="Times New Roman" w:cs="Times New Roman"/>
          <w:b/>
          <w:bCs/>
          <w:szCs w:val="18"/>
          <w:lang w:val="es-ES" w:eastAsia="es-ES" w:bidi="es-ES"/>
        </w:rPr>
        <w:t>MILITAR</w:t>
      </w:r>
    </w:p>
    <w:p w:rsidR="00FE17FF" w:rsidRDefault="00074C0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imes New Roman" w:eastAsia="Arial" w:hAnsi="Times New Roman" w:cs="Times New Roman"/>
          <w:b/>
          <w:bCs/>
          <w:u w:color="000000"/>
        </w:rPr>
      </w:pPr>
      <w:r>
        <w:rPr>
          <w:rStyle w:val="Ninguno"/>
          <w:rFonts w:ascii="Times New Roman" w:hAnsi="Times New Roman" w:cs="Times New Roman"/>
          <w:b/>
          <w:bCs/>
          <w:u w:color="000000"/>
        </w:rPr>
        <w:t xml:space="preserve">Aviso de Licitación Pública </w:t>
      </w:r>
    </w:p>
    <w:p w:rsidR="00FE17FF" w:rsidRDefault="00074C0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u w:color="000000"/>
        </w:rPr>
      </w:pPr>
      <w:r>
        <w:rPr>
          <w:rStyle w:val="Ninguno"/>
          <w:b/>
          <w:bCs/>
          <w:noProof/>
          <w:u w:color="000000"/>
          <w:lang w:val="en-US" w:eastAsia="en-US"/>
        </w:rPr>
        <mc:AlternateContent>
          <mc:Choice Requires="wps">
            <w:drawing>
              <wp:anchor distT="0" distB="0" distL="0" distR="0" simplePos="0" relativeHeight="251659264" behindDoc="0" locked="0" layoutInCell="1" allowOverlap="1" wp14:editId="74D9BCEC">
                <wp:simplePos x="0" y="0"/>
                <wp:positionH relativeFrom="page">
                  <wp:posOffset>875763</wp:posOffset>
                </wp:positionH>
                <wp:positionV relativeFrom="line">
                  <wp:posOffset>87755</wp:posOffset>
                </wp:positionV>
                <wp:extent cx="6186805" cy="489397"/>
                <wp:effectExtent l="0" t="0" r="23495" b="25400"/>
                <wp:wrapNone/>
                <wp:docPr id="1" name="officeArt object" descr="Cuadro de texto 2"/>
                <wp:cNvGraphicFramePr/>
                <a:graphic xmlns:a="http://schemas.openxmlformats.org/drawingml/2006/main">
                  <a:graphicData uri="http://schemas.microsoft.com/office/word/2010/wordprocessingShape">
                    <wps:wsp>
                      <wps:cNvSpPr txBox="1"/>
                      <wps:spPr>
                        <a:xfrm>
                          <a:off x="0" y="0"/>
                          <a:ext cx="6186805" cy="489397"/>
                        </a:xfrm>
                        <a:prstGeom prst="rect">
                          <a:avLst/>
                        </a:prstGeom>
                        <a:solidFill>
                          <a:srgbClr val="D7E4BD"/>
                        </a:solidFill>
                        <a:ln w="9525" cap="flat">
                          <a:solidFill>
                            <a:srgbClr val="000000"/>
                          </a:solidFill>
                          <a:prstDash val="solid"/>
                          <a:miter lim="800000"/>
                        </a:ln>
                        <a:effectLst/>
                      </wps:spPr>
                      <wps:txbx>
                        <w:txbxContent>
                          <w:p w:rsidR="001766E4" w:rsidRDefault="00240835">
                            <w:pPr>
                              <w:jc w:val="center"/>
                              <w:rPr>
                                <w:rFonts w:ascii="Times New Roman" w:hAnsi="Times New Roman" w:cs="Times New Roman"/>
                                <w:b/>
                                <w:lang w:val="es-HN"/>
                              </w:rPr>
                            </w:pPr>
                            <w:r>
                              <w:rPr>
                                <w:rFonts w:ascii="Times New Roman" w:eastAsia="Times New Roman" w:hAnsi="Times New Roman" w:cs="Times New Roman"/>
                                <w:b/>
                                <w:iCs/>
                                <w:lang w:val="es-HN"/>
                              </w:rPr>
                              <w:t>PROCESO DE LICITACIÓN PÚBLICA NACIONAL</w:t>
                            </w:r>
                            <w:r>
                              <w:rPr>
                                <w:rFonts w:ascii="Times New Roman" w:hAnsi="Times New Roman" w:cs="Times New Roman"/>
                                <w:b/>
                                <w:lang w:val="es-HN"/>
                              </w:rPr>
                              <w:t xml:space="preserve"> </w:t>
                            </w:r>
                            <w:r w:rsidR="001766E4">
                              <w:rPr>
                                <w:rFonts w:ascii="Times New Roman" w:eastAsia="Times New Roman" w:hAnsi="Times New Roman" w:cs="Times New Roman"/>
                                <w:b/>
                                <w:lang w:val="es-HN" w:eastAsia="es-ES"/>
                              </w:rPr>
                              <w:t>“</w:t>
                            </w:r>
                            <w:r w:rsidR="001766E4">
                              <w:rPr>
                                <w:rFonts w:ascii="Times New Roman" w:hAnsi="Times New Roman" w:cs="Times New Roman"/>
                                <w:b/>
                                <w:sz w:val="24"/>
                                <w:szCs w:val="40"/>
                                <w:lang w:val="es-HN"/>
                              </w:rPr>
                              <w:t xml:space="preserve">No. LPN 006-2021-SDN </w:t>
                            </w:r>
                            <w:r w:rsidR="00050AD7" w:rsidRPr="00050AD7">
                              <w:rPr>
                                <w:rFonts w:ascii="Times New Roman" w:hAnsi="Times New Roman" w:cs="Times New Roman"/>
                                <w:b/>
                                <w:sz w:val="24"/>
                                <w:szCs w:val="40"/>
                                <w:lang w:val="es-HN"/>
                              </w:rPr>
                              <w:t>“</w:t>
                            </w:r>
                            <w:r w:rsidR="00050AD7" w:rsidRPr="00050AD7">
                              <w:rPr>
                                <w:rFonts w:ascii="Times New Roman" w:eastAsia="Times New Roman" w:hAnsi="Times New Roman" w:cs="Times New Roman"/>
                                <w:b/>
                                <w:iCs/>
                                <w:sz w:val="24"/>
                                <w:szCs w:val="24"/>
                                <w:lang w:val="es-HN"/>
                              </w:rPr>
                              <w:t>ADQUISICIÓN DE EQUIPO MÉDICO PARA EL HOSPITAL MILITAR”</w:t>
                            </w:r>
                          </w:p>
                          <w:p w:rsidR="001766E4" w:rsidRDefault="001766E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rPr>
                            </w:pP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Cuadro de texto 2" style="position:absolute;left:0;text-align:left;margin-left:68.95pt;margin-top:6.9pt;width:487.15pt;height:38.55pt;z-index:25165926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" fillcolor="#d7e4bd">
                <v:textbox inset="1.2699mm,1.2699mm,1.2699mm,1.2699mm">
                  <w:txbxContent>
                    <w:p w14:paraId="1FDBAC4F" w14:textId="38C25898" w:rsidR="001766E4" w:rsidRDefault="00240835">
                      <w:pPr>
                        <w:jc w:val="center"/>
                        <w:rPr>
                          <w:rFonts w:ascii="Times New Roman" w:hAnsi="Times New Roman" w:cs="Times New Roman"/>
                          <w:b/>
                          <w:lang w:val="es-HN"/>
                        </w:rPr>
                      </w:pPr>
                      <w:r>
                        <w:rPr>
                          <w:rFonts w:ascii="Times New Roman" w:eastAsia="Times New Roman" w:hAnsi="Times New Roman" w:cs="Times New Roman"/>
                          <w:b/>
                          <w:iCs/>
                          <w:lang w:val="es-HN"/>
                        </w:rPr>
                        <w:t>PROCESO DE LICITACIÓN PÚBLICA NACIONAL</w:t>
                      </w:r>
                      <w:r>
                        <w:rPr>
                          <w:rFonts w:ascii="Times New Roman" w:hAnsi="Times New Roman" w:cs="Times New Roman"/>
                          <w:b/>
                          <w:lang w:val="es-HN"/>
                        </w:rPr>
                        <w:t xml:space="preserve"> </w:t>
                      </w:r>
                      <w:r w:rsidR="001766E4">
                        <w:rPr>
                          <w:rFonts w:ascii="Times New Roman" w:eastAsia="Times New Roman" w:hAnsi="Times New Roman" w:cs="Times New Roman"/>
                          <w:b/>
                          <w:lang w:val="es-HN" w:eastAsia="es-ES"/>
                        </w:rPr>
                        <w:t>“</w:t>
                      </w:r>
                      <w:r w:rsidR="001766E4">
                        <w:rPr>
                          <w:rFonts w:ascii="Times New Roman" w:hAnsi="Times New Roman" w:cs="Times New Roman"/>
                          <w:b/>
                          <w:sz w:val="24"/>
                          <w:szCs w:val="40"/>
                          <w:lang w:val="es-HN"/>
                        </w:rPr>
                        <w:t xml:space="preserve">No. LPN 006-2021-SDN </w:t>
                      </w:r>
                      <w:r w:rsidR="00050AD7" w:rsidRPr="00050AD7">
                        <w:rPr>
                          <w:rFonts w:ascii="Times New Roman" w:hAnsi="Times New Roman" w:cs="Times New Roman"/>
                          <w:b/>
                          <w:sz w:val="24"/>
                          <w:szCs w:val="40"/>
                          <w:lang w:val="es-HN"/>
                        </w:rPr>
                        <w:t>“</w:t>
                      </w:r>
                      <w:r w:rsidR="00050AD7" w:rsidRPr="00050AD7">
                        <w:rPr>
                          <w:rFonts w:ascii="Times New Roman" w:eastAsia="Times New Roman" w:hAnsi="Times New Roman" w:cs="Times New Roman"/>
                          <w:b/>
                          <w:iCs/>
                          <w:sz w:val="24"/>
                          <w:szCs w:val="24"/>
                          <w:lang w:val="es-HN"/>
                        </w:rPr>
                        <w:t>ADQUISICIÓN DE EQUIPO MÉDICO PARA EL HOSPITAL MILITAR”</w:t>
                      </w:r>
                    </w:p>
                    <w:p w14:paraId="496E2173" w14:textId="77777777" w:rsidR="001766E4" w:rsidRDefault="001766E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20"/>
                        </w:rPr>
                      </w:pPr>
                    </w:p>
                  </w:txbxContent>
                </v:textbox>
                <w10:wrap anchorx="page" anchory="line"/>
              </v:shape>
            </w:pict>
          </mc:Fallback>
        </mc:AlternateContent>
      </w:r>
    </w:p>
    <w:p w:rsidR="00FE17FF" w:rsidRDefault="00FE17F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Arial" w:eastAsia="Arial" w:hAnsi="Arial" w:cs="Arial"/>
          <w:u w:color="000000"/>
        </w:rPr>
      </w:pPr>
    </w:p>
    <w:p w:rsidR="00FE17FF" w:rsidRPr="00622FCB" w:rsidRDefault="00FE17FF">
      <w:pPr>
        <w:tabs>
          <w:tab w:val="left" w:pos="0"/>
        </w:tabs>
        <w:autoSpaceDE w:val="0"/>
        <w:autoSpaceDN w:val="0"/>
        <w:adjustRightInd w:val="0"/>
        <w:spacing w:after="0" w:line="240" w:lineRule="auto"/>
        <w:jc w:val="both"/>
        <w:rPr>
          <w:rFonts w:ascii="Times New Roman" w:eastAsia="Times New Roman" w:hAnsi="Times New Roman" w:cs="Times New Roman"/>
          <w:iCs/>
          <w:lang w:val="es-HN"/>
        </w:rPr>
      </w:pPr>
    </w:p>
    <w:p w:rsidR="00FE17FF" w:rsidRPr="00622FCB" w:rsidRDefault="00FE17FF">
      <w:pPr>
        <w:tabs>
          <w:tab w:val="left" w:pos="0"/>
        </w:tabs>
        <w:autoSpaceDE w:val="0"/>
        <w:autoSpaceDN w:val="0"/>
        <w:adjustRightInd w:val="0"/>
        <w:spacing w:after="0" w:line="240" w:lineRule="auto"/>
        <w:jc w:val="both"/>
        <w:rPr>
          <w:rFonts w:ascii="Times New Roman" w:eastAsia="Times New Roman" w:hAnsi="Times New Roman" w:cs="Times New Roman"/>
          <w:iCs/>
          <w:sz w:val="2"/>
          <w:lang w:val="es-HN"/>
        </w:rPr>
      </w:pPr>
    </w:p>
    <w:p w:rsidR="00622FCB" w:rsidRPr="00622FCB" w:rsidRDefault="00622FCB" w:rsidP="00622FCB">
      <w:pPr>
        <w:pStyle w:val="Prrafodelista"/>
        <w:numPr>
          <w:ilvl w:val="0"/>
          <w:numId w:val="32"/>
        </w:numPr>
        <w:tabs>
          <w:tab w:val="left" w:pos="0"/>
        </w:tabs>
        <w:autoSpaceDE w:val="0"/>
        <w:autoSpaceDN w:val="0"/>
        <w:adjustRightInd w:val="0"/>
        <w:spacing w:after="0" w:line="240" w:lineRule="auto"/>
        <w:ind w:left="284"/>
        <w:jc w:val="both"/>
        <w:rPr>
          <w:rFonts w:ascii="Times New Roman" w:eastAsia="Times New Roman" w:hAnsi="Times New Roman" w:cs="Times New Roman"/>
          <w:iCs/>
          <w:sz w:val="20"/>
          <w:szCs w:val="20"/>
          <w:lang w:val="es-MX"/>
        </w:rPr>
      </w:pPr>
      <w:r w:rsidRPr="00622FCB">
        <w:rPr>
          <w:rFonts w:ascii="Times New Roman" w:hAnsi="Times New Roman" w:cs="Times New Roman"/>
          <w:sz w:val="20"/>
          <w:szCs w:val="20"/>
        </w:rPr>
        <w:t xml:space="preserve">La Secretaría de </w:t>
      </w:r>
      <w:r w:rsidRPr="00622FCB">
        <w:rPr>
          <w:rFonts w:ascii="Times New Roman" w:eastAsia="Times New Roman" w:hAnsi="Times New Roman" w:cs="Times New Roman"/>
          <w:sz w:val="20"/>
          <w:szCs w:val="20"/>
        </w:rPr>
        <w:t xml:space="preserve">Estado en el Despacho de Defensa Nacional a través de la Jefatura del Estado Mayor Conjunto en el marco de la Ley de Contratación del Estado y su Reglamento invita a presentar ofertas </w:t>
      </w:r>
      <w:r w:rsidRPr="00622FCB">
        <w:rPr>
          <w:rFonts w:ascii="Times New Roman" w:hAnsi="Times New Roman" w:cs="Times New Roman"/>
          <w:sz w:val="20"/>
          <w:szCs w:val="20"/>
          <w:lang w:val="es-ES"/>
        </w:rPr>
        <w:t>a las empresas interesadas en participar en</w:t>
      </w:r>
      <w:r w:rsidRPr="00622FCB">
        <w:rPr>
          <w:rFonts w:ascii="Times New Roman" w:eastAsia="Times New Roman" w:hAnsi="Times New Roman" w:cs="Times New Roman"/>
          <w:sz w:val="20"/>
          <w:szCs w:val="20"/>
        </w:rPr>
        <w:t xml:space="preserve"> la </w:t>
      </w:r>
      <w:r w:rsidRPr="00622FCB">
        <w:rPr>
          <w:rFonts w:ascii="Times New Roman" w:eastAsia="Times New Roman" w:hAnsi="Times New Roman" w:cs="Times New Roman"/>
          <w:iCs/>
          <w:sz w:val="20"/>
          <w:szCs w:val="20"/>
        </w:rPr>
        <w:t xml:space="preserve">Licitación Pública Nacional </w:t>
      </w:r>
      <w:r w:rsidRPr="00622FCB">
        <w:rPr>
          <w:rFonts w:ascii="Times New Roman" w:hAnsi="Times New Roman" w:cs="Times New Roman"/>
          <w:b/>
          <w:sz w:val="20"/>
          <w:szCs w:val="20"/>
        </w:rPr>
        <w:t xml:space="preserve">No. </w:t>
      </w:r>
      <w:r w:rsidRPr="00622FCB">
        <w:rPr>
          <w:rFonts w:ascii="Times New Roman" w:hAnsi="Times New Roman" w:cs="Times New Roman"/>
          <w:b/>
          <w:sz w:val="20"/>
          <w:szCs w:val="20"/>
          <w:lang w:val="es-ES"/>
        </w:rPr>
        <w:t xml:space="preserve">LPN-006-2021-SDN </w:t>
      </w:r>
      <w:r w:rsidRPr="00622FCB">
        <w:rPr>
          <w:rFonts w:ascii="Times New Roman" w:eastAsia="Times New Roman" w:hAnsi="Times New Roman" w:cs="Times New Roman"/>
          <w:b/>
          <w:sz w:val="20"/>
          <w:szCs w:val="20"/>
          <w:lang w:eastAsia="es-ES"/>
        </w:rPr>
        <w:t>“ADQUISICIÓN DE EQUIPO MÉDICO PARA EL HOSPITAL MILITAR”.</w:t>
      </w:r>
      <w:r w:rsidRPr="00622FCB">
        <w:rPr>
          <w:rFonts w:ascii="Times New Roman" w:hAnsi="Times New Roman" w:cs="Times New Roman"/>
          <w:sz w:val="20"/>
          <w:szCs w:val="20"/>
          <w:lang w:val="es-ES"/>
        </w:rPr>
        <w:t xml:space="preserve"> </w:t>
      </w:r>
    </w:p>
    <w:p w:rsidR="00622FCB" w:rsidRDefault="00622FCB" w:rsidP="00622FCB">
      <w:pPr>
        <w:pStyle w:val="Prrafodelista"/>
        <w:numPr>
          <w:ilvl w:val="0"/>
          <w:numId w:val="32"/>
        </w:numPr>
        <w:spacing w:line="240" w:lineRule="auto"/>
        <w:ind w:left="284" w:hanging="426"/>
        <w:jc w:val="both"/>
        <w:rPr>
          <w:rFonts w:ascii="Times New Roman" w:eastAsia="Times New Roman" w:hAnsi="Times New Roman" w:cs="Times New Roman"/>
          <w:sz w:val="20"/>
          <w:szCs w:val="20"/>
        </w:rPr>
      </w:pPr>
      <w:r w:rsidRPr="00DB33EB">
        <w:rPr>
          <w:rFonts w:ascii="Times New Roman" w:eastAsia="Times New Roman" w:hAnsi="Times New Roman" w:cs="Times New Roman"/>
          <w:sz w:val="20"/>
          <w:szCs w:val="20"/>
        </w:rPr>
        <w:t>El financiamiento para la realización del presente proceso proviene de Fondos Nacionales y Recursos Propios.</w:t>
      </w:r>
    </w:p>
    <w:p w:rsidR="00622FCB" w:rsidRPr="00D75232" w:rsidRDefault="00622FCB" w:rsidP="00622FCB">
      <w:pPr>
        <w:pStyle w:val="Prrafodelista"/>
        <w:numPr>
          <w:ilvl w:val="0"/>
          <w:numId w:val="32"/>
        </w:numPr>
        <w:spacing w:line="240" w:lineRule="auto"/>
        <w:ind w:left="284" w:hanging="426"/>
        <w:jc w:val="both"/>
        <w:rPr>
          <w:rFonts w:ascii="Times New Roman" w:eastAsia="Times New Roman" w:hAnsi="Times New Roman" w:cs="Times New Roman"/>
          <w:sz w:val="20"/>
          <w:szCs w:val="20"/>
        </w:rPr>
      </w:pPr>
      <w:r w:rsidRPr="00D75232">
        <w:rPr>
          <w:rFonts w:ascii="Times New Roman" w:eastAsia="Times New Roman" w:hAnsi="Times New Roman" w:cs="Times New Roman"/>
          <w:sz w:val="20"/>
          <w:szCs w:val="20"/>
        </w:rPr>
        <w:t>El órgano responsable de la contratación es la Secretaría de Estado en el Despacho de Defensa Nacional Fuerzas Armadas de Honduras /Hospital Militar</w:t>
      </w:r>
    </w:p>
    <w:p w:rsidR="00622FCB" w:rsidRPr="00DB33EB" w:rsidRDefault="00622FCB" w:rsidP="00622FCB">
      <w:pPr>
        <w:pStyle w:val="Prrafodelista"/>
        <w:numPr>
          <w:ilvl w:val="0"/>
          <w:numId w:val="32"/>
        </w:numPr>
        <w:spacing w:line="240" w:lineRule="auto"/>
        <w:ind w:left="284" w:hanging="426"/>
        <w:jc w:val="both"/>
        <w:rPr>
          <w:rFonts w:ascii="Times New Roman" w:eastAsia="Times New Roman" w:hAnsi="Times New Roman" w:cs="Times New Roman"/>
          <w:sz w:val="20"/>
          <w:szCs w:val="20"/>
        </w:rPr>
      </w:pPr>
      <w:r w:rsidRPr="00DB33EB">
        <w:rPr>
          <w:rFonts w:ascii="Times New Roman" w:eastAsia="Times New Roman" w:hAnsi="Times New Roman" w:cs="Times New Roman"/>
          <w:sz w:val="20"/>
          <w:szCs w:val="20"/>
          <w:lang w:val="es-ES"/>
        </w:rPr>
        <w:t>Los interesados en participar en la Licitación, deberán hacerlo mediante solicitud por escrito (incluir nombre de la empresa, dirección, correo electrónico y número de teléfono), dirigida al Sub Jefe del Estado Mayor Conjunto (EMC), General de División German Velásquez Romero, a partir de la fecha de publicación de este aviso, previo pago no reembolsable de quinientos Lempiras exactos (L.500.00) en Banco, para lo cual debe imprimir recibo TGR-1 a nombre de la Secretaría de Defensa Nacional, siguiendo las instrucciones de la página de SEFIN (</w:t>
      </w:r>
      <w:hyperlink r:id="rId16" w:history="1">
        <w:r w:rsidRPr="00DB33EB">
          <w:rPr>
            <w:rFonts w:ascii="Times New Roman" w:eastAsia="Times New Roman" w:hAnsi="Times New Roman" w:cs="Times New Roman"/>
            <w:sz w:val="20"/>
            <w:szCs w:val="20"/>
          </w:rPr>
          <w:t>www.sefin.gob.hn</w:t>
        </w:r>
      </w:hyperlink>
      <w:r w:rsidRPr="00DB33EB">
        <w:rPr>
          <w:rFonts w:ascii="Times New Roman" w:eastAsia="Times New Roman" w:hAnsi="Times New Roman" w:cs="Times New Roman"/>
          <w:sz w:val="20"/>
          <w:szCs w:val="20"/>
          <w:lang w:val="es-ES"/>
        </w:rPr>
        <w:t>) bajo el rubro 12121 (emisión y constancia).</w:t>
      </w:r>
    </w:p>
    <w:p w:rsidR="00622FCB" w:rsidRPr="001C0C5C" w:rsidRDefault="00622FCB" w:rsidP="00622FCB">
      <w:pPr>
        <w:pStyle w:val="Prrafodelista"/>
        <w:spacing w:line="240" w:lineRule="auto"/>
        <w:ind w:left="284"/>
        <w:jc w:val="both"/>
        <w:rPr>
          <w:rFonts w:ascii="Times New Roman" w:eastAsia="Times New Roman" w:hAnsi="Times New Roman" w:cs="Times New Roman"/>
          <w:sz w:val="20"/>
          <w:szCs w:val="20"/>
        </w:rPr>
      </w:pPr>
      <w:r w:rsidRPr="001C0C5C">
        <w:rPr>
          <w:rFonts w:ascii="Times New Roman" w:eastAsia="Times New Roman" w:hAnsi="Times New Roman" w:cs="Times New Roman"/>
          <w:sz w:val="20"/>
          <w:szCs w:val="20"/>
        </w:rPr>
        <w:t>Los Pliegos de Condiciones se retirarán en el Departamento de Administración del Hospital Militar, a partir de la fecha de emisión de este Aviso de Licitación,</w:t>
      </w:r>
      <w:r>
        <w:rPr>
          <w:rFonts w:ascii="Times New Roman" w:eastAsia="Times New Roman" w:hAnsi="Times New Roman" w:cs="Times New Roman"/>
          <w:sz w:val="20"/>
          <w:szCs w:val="20"/>
        </w:rPr>
        <w:t xml:space="preserve"> hasta el 15 de diciembre de 2021,</w:t>
      </w:r>
      <w:r w:rsidRPr="001C0C5C">
        <w:rPr>
          <w:rFonts w:ascii="Times New Roman" w:eastAsia="Times New Roman" w:hAnsi="Times New Roman" w:cs="Times New Roman"/>
          <w:sz w:val="20"/>
          <w:szCs w:val="20"/>
        </w:rPr>
        <w:t xml:space="preserve"> de lunes a viernes en un horario de</w:t>
      </w:r>
      <w:r>
        <w:rPr>
          <w:rFonts w:ascii="Times New Roman" w:eastAsia="Times New Roman" w:hAnsi="Times New Roman" w:cs="Times New Roman"/>
          <w:sz w:val="20"/>
          <w:szCs w:val="20"/>
        </w:rPr>
        <w:t xml:space="preserve"> 08:00 a.m. hasta las 3:30 p.m</w:t>
      </w:r>
      <w:r w:rsidRPr="001C0C5C">
        <w:rPr>
          <w:rFonts w:ascii="Times New Roman" w:eastAsia="Times New Roman" w:hAnsi="Times New Roman" w:cs="Times New Roman"/>
          <w:sz w:val="20"/>
          <w:szCs w:val="20"/>
        </w:rPr>
        <w:t>. Asimismo, e</w:t>
      </w:r>
      <w:r w:rsidRPr="001C0C5C">
        <w:rPr>
          <w:rFonts w:ascii="Times New Roman" w:eastAsia="Times New Roman" w:hAnsi="Times New Roman" w:cs="Times New Roman"/>
          <w:sz w:val="20"/>
          <w:szCs w:val="20"/>
          <w:lang w:val="es-ES"/>
        </w:rPr>
        <w:t xml:space="preserve">l periodo para recibir aclaraciones de este Pliego de </w:t>
      </w:r>
      <w:r>
        <w:rPr>
          <w:rFonts w:ascii="Times New Roman" w:eastAsia="Times New Roman" w:hAnsi="Times New Roman" w:cs="Times New Roman"/>
          <w:sz w:val="20"/>
          <w:szCs w:val="20"/>
          <w:lang w:val="es-ES"/>
        </w:rPr>
        <w:t>Condiciones será desde el día 09 al 19</w:t>
      </w:r>
      <w:r w:rsidRPr="001C0C5C">
        <w:rPr>
          <w:rFonts w:ascii="Times New Roman" w:eastAsia="Times New Roman" w:hAnsi="Times New Roman" w:cs="Times New Roman"/>
          <w:sz w:val="20"/>
          <w:szCs w:val="20"/>
          <w:lang w:val="es-ES"/>
        </w:rPr>
        <w:t xml:space="preserve"> de noviembre del presente año, en el mismo lugar y horario.</w:t>
      </w:r>
    </w:p>
    <w:p w:rsidR="00622FCB" w:rsidRPr="001C0C5C" w:rsidRDefault="00622FCB" w:rsidP="00622FCB">
      <w:pPr>
        <w:pStyle w:val="Prrafodelista"/>
        <w:numPr>
          <w:ilvl w:val="0"/>
          <w:numId w:val="32"/>
        </w:numPr>
        <w:spacing w:after="0" w:line="240" w:lineRule="auto"/>
        <w:ind w:left="284" w:hanging="426"/>
        <w:jc w:val="both"/>
        <w:rPr>
          <w:rFonts w:ascii="Times New Roman" w:eastAsia="Times New Roman" w:hAnsi="Times New Roman" w:cs="Times New Roman"/>
          <w:sz w:val="20"/>
          <w:szCs w:val="20"/>
        </w:rPr>
      </w:pPr>
      <w:r w:rsidRPr="001C0C5C">
        <w:rPr>
          <w:rFonts w:ascii="Times New Roman" w:hAnsi="Times New Roman" w:cs="Times New Roman"/>
          <w:sz w:val="20"/>
          <w:szCs w:val="20"/>
          <w:lang w:val="es-ES"/>
        </w:rPr>
        <w:t xml:space="preserve">Las ofertas serán recibidas en forma impresa </w:t>
      </w:r>
      <w:r w:rsidRPr="001C0C5C">
        <w:rPr>
          <w:rFonts w:ascii="Times New Roman" w:eastAsia="Times New Roman" w:hAnsi="Times New Roman" w:cs="Times New Roman"/>
          <w:sz w:val="20"/>
          <w:szCs w:val="20"/>
          <w:lang w:val="es-ES"/>
        </w:rPr>
        <w:t>a través de nota de remisión de la empresa dirigida al Sub Jefe del Estado Mayor Conjunto (EMC), General de División German Velásquez Romero ubicada en el Barrio el Obelisco, frente al Parque El Soldado,</w:t>
      </w:r>
      <w:r w:rsidRPr="001C0C5C">
        <w:rPr>
          <w:rFonts w:ascii="Times New Roman" w:eastAsia="Times New Roman" w:hAnsi="Times New Roman" w:cs="Times New Roman"/>
          <w:sz w:val="20"/>
          <w:szCs w:val="20"/>
          <w:lang w:val="es-ES" w:eastAsia="es-ES"/>
        </w:rPr>
        <w:t xml:space="preserve"> Número de Telefax: </w:t>
      </w:r>
      <w:r w:rsidRPr="001C0C5C">
        <w:rPr>
          <w:rFonts w:ascii="Times New Roman" w:eastAsia="Times New Roman" w:hAnsi="Times New Roman" w:cs="Times New Roman"/>
          <w:sz w:val="20"/>
          <w:szCs w:val="20"/>
          <w:lang w:val="es-ES"/>
        </w:rPr>
        <w:t xml:space="preserve">(504) 2238-0029 - (504) 2276-3400, únicamente el 17 de diciembre del presente año a partir de las 08:00 am hasta las 10:00 horas, sin prorroga alguna. </w:t>
      </w:r>
      <w:r w:rsidRPr="001C0C5C">
        <w:rPr>
          <w:rFonts w:ascii="Times New Roman" w:eastAsia="Times New Roman" w:hAnsi="Times New Roman" w:cs="Times New Roman"/>
          <w:sz w:val="20"/>
          <w:szCs w:val="20"/>
        </w:rPr>
        <w:t xml:space="preserve">No se recibirán ofertas posteriormente a esta fecha y </w:t>
      </w:r>
      <w:r w:rsidRPr="001C0C5C">
        <w:rPr>
          <w:rFonts w:ascii="Times New Roman" w:eastAsia="Times New Roman" w:hAnsi="Times New Roman" w:cs="Times New Roman"/>
          <w:sz w:val="20"/>
          <w:szCs w:val="20"/>
          <w:lang w:val="es-ES"/>
        </w:rPr>
        <w:t>hora oficial de la República de Honduras</w:t>
      </w:r>
      <w:r w:rsidRPr="001C0C5C">
        <w:rPr>
          <w:rFonts w:ascii="Times New Roman" w:eastAsia="Times New Roman" w:hAnsi="Times New Roman" w:cs="Times New Roman"/>
          <w:sz w:val="20"/>
          <w:szCs w:val="20"/>
        </w:rPr>
        <w:t>.</w:t>
      </w:r>
    </w:p>
    <w:p w:rsidR="00622FCB" w:rsidRPr="001C0C5C" w:rsidRDefault="00622FCB" w:rsidP="00622FCB">
      <w:pPr>
        <w:pStyle w:val="Prrafodelista"/>
        <w:numPr>
          <w:ilvl w:val="0"/>
          <w:numId w:val="32"/>
        </w:numPr>
        <w:spacing w:after="0" w:line="240" w:lineRule="auto"/>
        <w:ind w:left="284"/>
        <w:jc w:val="both"/>
        <w:rPr>
          <w:rFonts w:ascii="Times New Roman" w:eastAsia="Times New Roman" w:hAnsi="Times New Roman" w:cs="Times New Roman"/>
          <w:sz w:val="20"/>
          <w:szCs w:val="20"/>
        </w:rPr>
      </w:pPr>
      <w:r w:rsidRPr="001C0C5C">
        <w:rPr>
          <w:rFonts w:ascii="Times New Roman" w:eastAsia="Times New Roman" w:hAnsi="Times New Roman" w:cs="Times New Roman"/>
          <w:sz w:val="20"/>
          <w:szCs w:val="20"/>
        </w:rPr>
        <w:t>Las ofertas se abrirán en presencia de los interesados que asistan al acto de apertura</w:t>
      </w:r>
      <w:r>
        <w:rPr>
          <w:rFonts w:ascii="Times New Roman" w:eastAsia="Times New Roman" w:hAnsi="Times New Roman" w:cs="Times New Roman"/>
          <w:sz w:val="20"/>
          <w:szCs w:val="20"/>
        </w:rPr>
        <w:t xml:space="preserve"> pública</w:t>
      </w:r>
      <w:r w:rsidRPr="001C0C5C">
        <w:rPr>
          <w:rFonts w:ascii="Times New Roman" w:eastAsia="Times New Roman" w:hAnsi="Times New Roman" w:cs="Times New Roman"/>
          <w:sz w:val="20"/>
          <w:szCs w:val="20"/>
        </w:rPr>
        <w:t>, mismo que se realizará el día</w:t>
      </w:r>
      <w:r w:rsidRPr="001C0C5C">
        <w:rPr>
          <w:rFonts w:ascii="Times New Roman" w:eastAsia="Times New Roman" w:hAnsi="Times New Roman" w:cs="Times New Roman"/>
          <w:sz w:val="20"/>
          <w:szCs w:val="20"/>
          <w:lang w:val="es-ES"/>
        </w:rPr>
        <w:t xml:space="preserve"> 1</w:t>
      </w:r>
      <w:r>
        <w:rPr>
          <w:rFonts w:ascii="Times New Roman" w:eastAsia="Times New Roman" w:hAnsi="Times New Roman" w:cs="Times New Roman"/>
          <w:sz w:val="20"/>
          <w:szCs w:val="20"/>
          <w:lang w:val="es-ES"/>
        </w:rPr>
        <w:t xml:space="preserve">7 de diciembre del presente año, </w:t>
      </w:r>
      <w:r w:rsidRPr="001C0C5C">
        <w:rPr>
          <w:rFonts w:ascii="Times New Roman" w:eastAsia="Times New Roman" w:hAnsi="Times New Roman" w:cs="Times New Roman"/>
          <w:sz w:val="20"/>
          <w:szCs w:val="20"/>
          <w:lang w:val="es-ES"/>
        </w:rPr>
        <w:t xml:space="preserve">a las 10:15 a.m, </w:t>
      </w:r>
      <w:r>
        <w:rPr>
          <w:rFonts w:ascii="Times New Roman" w:eastAsia="Times New Roman" w:hAnsi="Times New Roman" w:cs="Times New Roman"/>
          <w:sz w:val="20"/>
          <w:szCs w:val="20"/>
          <w:lang w:val="es-ES"/>
        </w:rPr>
        <w:t xml:space="preserve">en la Sub Jefatura del </w:t>
      </w:r>
      <w:r w:rsidRPr="001C0C5C">
        <w:rPr>
          <w:rFonts w:ascii="Times New Roman" w:eastAsia="Times New Roman" w:hAnsi="Times New Roman" w:cs="Times New Roman"/>
          <w:sz w:val="20"/>
          <w:szCs w:val="20"/>
          <w:lang w:val="es-ES"/>
        </w:rPr>
        <w:t xml:space="preserve">Estado Mayor Conjunto (EMC), ubicada en el Barrio el Obelisco, frente al Parque El Soldado. </w:t>
      </w:r>
    </w:p>
    <w:p w:rsidR="00622FCB" w:rsidRPr="001C0C5C" w:rsidRDefault="00622FCB" w:rsidP="00622FCB">
      <w:pPr>
        <w:pStyle w:val="Prrafodelista"/>
        <w:numPr>
          <w:ilvl w:val="0"/>
          <w:numId w:val="32"/>
        </w:numPr>
        <w:spacing w:after="0" w:line="240" w:lineRule="auto"/>
        <w:ind w:left="284"/>
        <w:jc w:val="both"/>
        <w:rPr>
          <w:rFonts w:ascii="Times New Roman" w:eastAsia="Times New Roman" w:hAnsi="Times New Roman" w:cs="Times New Roman"/>
          <w:sz w:val="20"/>
          <w:szCs w:val="20"/>
        </w:rPr>
      </w:pPr>
      <w:r w:rsidRPr="001C0C5C">
        <w:rPr>
          <w:rFonts w:ascii="Times New Roman" w:eastAsia="Times New Roman" w:hAnsi="Times New Roman" w:cs="Times New Roman"/>
          <w:sz w:val="20"/>
          <w:szCs w:val="20"/>
        </w:rPr>
        <w:t xml:space="preserve">Los Pliegos de Condiciones estarán disponibles en la página del Sistema de Información de Contrataciones y Adquisiciones del Estado de Honduras “HONDUCOMPRAS” (http://h1.honducompras.gob.hn), solamente para lectura e información previa.  </w:t>
      </w:r>
    </w:p>
    <w:p w:rsidR="00FE17FF" w:rsidRDefault="00074C0D">
      <w:pPr>
        <w:spacing w:after="0" w:line="240" w:lineRule="auto"/>
        <w:ind w:left="4956"/>
        <w:jc w:val="both"/>
        <w:rPr>
          <w:rFonts w:ascii="Times New Roman" w:eastAsia="Times New Roman" w:hAnsi="Times New Roman" w:cs="Times New Roman"/>
          <w:lang w:val="es-HN"/>
        </w:rPr>
      </w:pPr>
      <w:r>
        <w:rPr>
          <w:rFonts w:ascii="Times New Roman" w:eastAsia="Times New Roman" w:hAnsi="Times New Roman" w:cs="Times New Roman"/>
          <w:lang w:val="es-HN"/>
        </w:rPr>
        <w:t xml:space="preserve">          </w:t>
      </w:r>
    </w:p>
    <w:p w:rsidR="00FE17FF" w:rsidRDefault="00074C0D" w:rsidP="0009530C">
      <w:pPr>
        <w:spacing w:after="0" w:line="240" w:lineRule="auto"/>
        <w:jc w:val="right"/>
        <w:rPr>
          <w:rFonts w:ascii="Times New Roman" w:eastAsia="Times New Roman" w:hAnsi="Times New Roman" w:cs="Times New Roman"/>
          <w:lang w:val="es-HN"/>
        </w:rPr>
      </w:pPr>
      <w:r>
        <w:rPr>
          <w:rFonts w:ascii="Times New Roman" w:eastAsia="Times New Roman" w:hAnsi="Times New Roman" w:cs="Times New Roman"/>
          <w:lang w:val="es-HN"/>
        </w:rPr>
        <w:t xml:space="preserve">Tegucigalpa, M.D.C, </w:t>
      </w:r>
      <w:r w:rsidR="001B639B">
        <w:rPr>
          <w:rFonts w:ascii="Times New Roman" w:eastAsia="Times New Roman" w:hAnsi="Times New Roman" w:cs="Times New Roman"/>
          <w:lang w:val="es-HN"/>
        </w:rPr>
        <w:t>5 de noviembre</w:t>
      </w:r>
      <w:r>
        <w:rPr>
          <w:rFonts w:ascii="Times New Roman" w:eastAsia="Times New Roman" w:hAnsi="Times New Roman" w:cs="Times New Roman"/>
          <w:lang w:val="es-HN"/>
        </w:rPr>
        <w:t xml:space="preserve"> del 2021</w:t>
      </w:r>
    </w:p>
    <w:p w:rsidR="00FE17FF" w:rsidRDefault="00FE17FF">
      <w:pPr>
        <w:spacing w:after="0" w:line="240" w:lineRule="auto"/>
        <w:rPr>
          <w:rFonts w:ascii="Times New Roman" w:eastAsia="Times New Roman" w:hAnsi="Times New Roman" w:cs="Times New Roman"/>
          <w:sz w:val="2"/>
          <w:lang w:val="es-ES" w:eastAsia="es-ES"/>
        </w:rPr>
      </w:pPr>
    </w:p>
    <w:p w:rsidR="0009530C" w:rsidRDefault="0009530C">
      <w:pPr>
        <w:spacing w:after="0" w:line="240" w:lineRule="auto"/>
        <w:jc w:val="center"/>
        <w:rPr>
          <w:rFonts w:ascii="Times New Roman" w:eastAsia="Times New Roman" w:hAnsi="Times New Roman" w:cs="Times New Roman"/>
          <w:lang w:val="es-ES" w:eastAsia="es-ES"/>
        </w:rPr>
      </w:pPr>
    </w:p>
    <w:p w:rsidR="00050AD7" w:rsidRDefault="00050AD7" w:rsidP="00050AD7">
      <w:pPr>
        <w:spacing w:after="0" w:line="240" w:lineRule="auto"/>
        <w:jc w:val="center"/>
        <w:rPr>
          <w:rFonts w:ascii="Times New Roman" w:eastAsia="Times New Roman" w:hAnsi="Times New Roman" w:cs="Times New Roman"/>
          <w:sz w:val="20"/>
          <w:szCs w:val="20"/>
          <w:lang w:val="es-ES" w:eastAsia="es-ES"/>
        </w:rPr>
      </w:pPr>
    </w:p>
    <w:p w:rsidR="00050AD7" w:rsidRDefault="00050AD7" w:rsidP="00050AD7">
      <w:pPr>
        <w:spacing w:after="0" w:line="240" w:lineRule="auto"/>
        <w:jc w:val="center"/>
        <w:rPr>
          <w:rFonts w:ascii="Times New Roman" w:eastAsia="Times New Roman" w:hAnsi="Times New Roman" w:cs="Times New Roman"/>
          <w:sz w:val="20"/>
          <w:szCs w:val="20"/>
          <w:lang w:val="es-ES" w:eastAsia="es-ES"/>
        </w:rPr>
      </w:pPr>
    </w:p>
    <w:p w:rsidR="00050AD7" w:rsidRPr="00050AD7" w:rsidRDefault="00050AD7" w:rsidP="00050AD7">
      <w:pPr>
        <w:spacing w:after="0" w:line="240" w:lineRule="auto"/>
        <w:jc w:val="center"/>
        <w:rPr>
          <w:rFonts w:ascii="Times New Roman" w:eastAsia="Times New Roman" w:hAnsi="Times New Roman" w:cs="Times New Roman"/>
          <w:sz w:val="20"/>
          <w:szCs w:val="20"/>
          <w:lang w:val="es-ES" w:eastAsia="es-ES"/>
        </w:rPr>
      </w:pPr>
      <w:r w:rsidRPr="00050AD7">
        <w:rPr>
          <w:rFonts w:ascii="Times New Roman" w:eastAsia="Times New Roman" w:hAnsi="Times New Roman" w:cs="Times New Roman"/>
          <w:sz w:val="20"/>
          <w:szCs w:val="20"/>
          <w:lang w:val="es-ES" w:eastAsia="es-ES"/>
        </w:rPr>
        <w:t xml:space="preserve">CORONEL DE AVIACIÓN DEMA </w:t>
      </w:r>
    </w:p>
    <w:p w:rsidR="00050AD7" w:rsidRPr="00050AD7" w:rsidRDefault="00050AD7" w:rsidP="00050AD7">
      <w:pPr>
        <w:spacing w:after="0" w:line="240" w:lineRule="auto"/>
        <w:jc w:val="center"/>
        <w:rPr>
          <w:rFonts w:ascii="Times New Roman" w:eastAsia="Times New Roman" w:hAnsi="Times New Roman" w:cs="Times New Roman"/>
          <w:lang w:val="es-ES" w:eastAsia="es-ES"/>
        </w:rPr>
      </w:pPr>
    </w:p>
    <w:p w:rsidR="00050AD7" w:rsidRPr="00050AD7" w:rsidRDefault="00050AD7" w:rsidP="00050AD7">
      <w:pPr>
        <w:spacing w:after="0" w:line="240" w:lineRule="auto"/>
        <w:jc w:val="center"/>
        <w:rPr>
          <w:rFonts w:ascii="Times New Roman" w:eastAsia="Times New Roman" w:hAnsi="Times New Roman" w:cs="Times New Roman"/>
          <w:b/>
          <w:sz w:val="12"/>
          <w:lang w:val="es-ES" w:eastAsia="es-ES"/>
        </w:rPr>
      </w:pPr>
    </w:p>
    <w:p w:rsidR="00050AD7" w:rsidRPr="00050AD7" w:rsidRDefault="00050AD7" w:rsidP="00050AD7">
      <w:pPr>
        <w:spacing w:after="0" w:line="240" w:lineRule="auto"/>
        <w:jc w:val="center"/>
        <w:rPr>
          <w:rFonts w:ascii="Times New Roman" w:eastAsia="Times New Roman" w:hAnsi="Times New Roman" w:cs="Times New Roman"/>
          <w:b/>
          <w:lang w:val="es-ES" w:eastAsia="es-ES"/>
        </w:rPr>
      </w:pPr>
    </w:p>
    <w:p w:rsidR="00050AD7" w:rsidRPr="00050AD7" w:rsidRDefault="00050AD7" w:rsidP="00050AD7">
      <w:pPr>
        <w:spacing w:after="0" w:line="240" w:lineRule="auto"/>
        <w:jc w:val="center"/>
        <w:rPr>
          <w:rFonts w:ascii="Times New Roman" w:eastAsia="Times New Roman" w:hAnsi="Times New Roman" w:cs="Times New Roman"/>
          <w:b/>
          <w:sz w:val="20"/>
          <w:lang w:val="es-ES" w:eastAsia="es-ES"/>
        </w:rPr>
      </w:pPr>
      <w:r w:rsidRPr="00050AD7">
        <w:rPr>
          <w:rFonts w:ascii="Times New Roman" w:eastAsia="Times New Roman" w:hAnsi="Times New Roman" w:cs="Times New Roman"/>
          <w:b/>
          <w:sz w:val="20"/>
          <w:lang w:val="es-ES" w:eastAsia="es-ES"/>
        </w:rPr>
        <w:t>ARMANDO MARTÍNEZ RUEDA</w:t>
      </w:r>
    </w:p>
    <w:p w:rsidR="00050AD7" w:rsidRPr="00050AD7" w:rsidRDefault="00050AD7" w:rsidP="00050AD7">
      <w:pPr>
        <w:spacing w:after="0"/>
        <w:jc w:val="center"/>
        <w:rPr>
          <w:rFonts w:ascii="Times New Roman" w:eastAsia="Times New Roman" w:hAnsi="Times New Roman" w:cs="Times New Roman"/>
          <w:sz w:val="20"/>
          <w:lang w:val="es-ES" w:eastAsia="es-ES"/>
        </w:rPr>
      </w:pPr>
      <w:r w:rsidRPr="00050AD7">
        <w:rPr>
          <w:rFonts w:ascii="Times New Roman" w:eastAsia="Times New Roman" w:hAnsi="Times New Roman" w:cs="Times New Roman"/>
          <w:sz w:val="20"/>
          <w:lang w:val="es-ES" w:eastAsia="es-ES"/>
        </w:rPr>
        <w:t>SECRETARIO DE LA COMISIÓN DE EVALUACIÓN</w:t>
      </w:r>
    </w:p>
    <w:p w:rsidR="00050AD7" w:rsidRPr="00050AD7" w:rsidRDefault="00050AD7" w:rsidP="00050AD7">
      <w:pPr>
        <w:spacing w:after="0"/>
        <w:jc w:val="center"/>
        <w:rPr>
          <w:rFonts w:ascii="Times New Roman" w:eastAsia="Times New Roman" w:hAnsi="Times New Roman" w:cs="Times New Roman"/>
          <w:lang w:val="es-ES" w:eastAsia="es-ES"/>
        </w:rPr>
      </w:pPr>
      <w:r w:rsidRPr="00050AD7">
        <w:rPr>
          <w:rFonts w:ascii="Times New Roman" w:eastAsia="Times New Roman" w:hAnsi="Times New Roman" w:cs="Times New Roman"/>
          <w:sz w:val="20"/>
          <w:lang w:val="es-ES" w:eastAsia="es-ES"/>
        </w:rPr>
        <w:t>DE LAS FUERZAS ARMADAS.</w:t>
      </w:r>
      <w:r w:rsidRPr="00050AD7">
        <w:rPr>
          <w:rFonts w:ascii="Times New Roman" w:eastAsia="Times New Roman" w:hAnsi="Times New Roman" w:cs="Times New Roman"/>
          <w:sz w:val="20"/>
          <w:lang w:val="es-ES" w:eastAsia="es-ES"/>
        </w:rPr>
        <w:tab/>
      </w:r>
    </w:p>
    <w:p w:rsidR="00050AD7" w:rsidRPr="00050AD7" w:rsidRDefault="00050AD7" w:rsidP="00050AD7">
      <w:pPr>
        <w:rPr>
          <w:rFonts w:ascii="Calibri" w:eastAsia="Calibri" w:hAnsi="Calibri" w:cs="Times New Roman"/>
        </w:rPr>
      </w:pPr>
    </w:p>
    <w:p w:rsidR="00FE17FF" w:rsidRPr="0009530C" w:rsidRDefault="0009530C" w:rsidP="0009530C">
      <w:pPr>
        <w:spacing w:after="0"/>
        <w:jc w:val="cente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ab/>
      </w:r>
    </w:p>
    <w:sectPr w:rsidR="00FE17FF" w:rsidRPr="0009530C">
      <w:headerReference w:type="default" r:id="rId17"/>
      <w:pgSz w:w="12240" w:h="15840"/>
      <w:pgMar w:top="1417" w:right="1325" w:bottom="1417"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E4" w:rsidRDefault="001766E4">
      <w:pPr>
        <w:spacing w:line="240" w:lineRule="auto"/>
      </w:pPr>
      <w:r>
        <w:separator/>
      </w:r>
    </w:p>
  </w:endnote>
  <w:endnote w:type="continuationSeparator" w:id="0">
    <w:p w:rsidR="001766E4" w:rsidRDefault="00176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altName w:val="Segoe Print"/>
    <w:charset w:val="00"/>
    <w:family w:val="auto"/>
    <w:pitch w:val="default"/>
  </w:font>
  <w:font w:name="Helvetica Neue">
    <w:altName w:val="Times New Roman"/>
    <w:charset w:val="00"/>
    <w:family w:val="roman"/>
    <w:pitch w:val="default"/>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MS Mincho">
    <w:altName w:val="Yu Gothic UI"/>
    <w:panose1 w:val="02020609040205080304"/>
    <w:charset w:val="80"/>
    <w:family w:val="roman"/>
    <w:pitch w:val="default"/>
    <w:sig w:usb0="00000000" w:usb1="0000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E4" w:rsidRDefault="001766E4">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67303"/>
    </w:sdtPr>
    <w:sdtEndPr/>
    <w:sdtContent>
      <w:p w:rsidR="001766E4" w:rsidRDefault="001766E4">
        <w:pPr>
          <w:pStyle w:val="Piedepgina"/>
          <w:jc w:val="center"/>
        </w:pPr>
        <w:r>
          <w:fldChar w:fldCharType="begin"/>
        </w:r>
        <w:r>
          <w:instrText>PAGE   \* MERGEFORMAT</w:instrText>
        </w:r>
        <w:r>
          <w:fldChar w:fldCharType="separate"/>
        </w:r>
        <w:r w:rsidR="00801063" w:rsidRPr="00801063">
          <w:rPr>
            <w:noProof/>
            <w:lang w:val="es-ES"/>
          </w:rPr>
          <w:t>56</w:t>
        </w:r>
        <w:r>
          <w:fldChar w:fldCharType="end"/>
        </w:r>
      </w:p>
    </w:sdtContent>
  </w:sdt>
  <w:p w:rsidR="001766E4" w:rsidRDefault="001766E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E4" w:rsidRDefault="001766E4">
      <w:pPr>
        <w:spacing w:after="0"/>
      </w:pPr>
      <w:r>
        <w:separator/>
      </w:r>
    </w:p>
  </w:footnote>
  <w:footnote w:type="continuationSeparator" w:id="0">
    <w:p w:rsidR="001766E4" w:rsidRDefault="001766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E4" w:rsidRDefault="001766E4">
    <w:pPr>
      <w:pStyle w:val="Encabezado"/>
      <w:tabs>
        <w:tab w:val="clear" w:pos="4419"/>
        <w:tab w:val="clear" w:pos="8838"/>
        <w:tab w:val="left" w:pos="3073"/>
      </w:tabs>
      <w:rPr>
        <w:lang w:val="es-MX"/>
      </w:rPr>
    </w:pPr>
    <w:r>
      <w:rPr>
        <w:lang w:val="es-MX"/>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14392"/>
    <w:multiLevelType w:val="singleLevel"/>
    <w:tmpl w:val="A2514392"/>
    <w:lvl w:ilvl="0">
      <w:start w:val="1"/>
      <w:numFmt w:val="decimal"/>
      <w:lvlText w:val="%1."/>
      <w:lvlJc w:val="left"/>
      <w:pPr>
        <w:tabs>
          <w:tab w:val="left" w:pos="425"/>
        </w:tabs>
        <w:ind w:left="425" w:hanging="425"/>
      </w:pPr>
      <w:rPr>
        <w:rFonts w:hint="default"/>
      </w:rPr>
    </w:lvl>
  </w:abstractNum>
  <w:abstractNum w:abstractNumId="1" w15:restartNumberingAfterBreak="0">
    <w:nsid w:val="01C047A9"/>
    <w:multiLevelType w:val="multilevel"/>
    <w:tmpl w:val="2CB012D4"/>
    <w:lvl w:ilvl="0">
      <w:start w:val="1"/>
      <w:numFmt w:val="decimal"/>
      <w:lvlText w:val="%1."/>
      <w:lvlJc w:val="left"/>
      <w:pPr>
        <w:ind w:left="720" w:hanging="360"/>
      </w:pPr>
      <w:rPr>
        <w:rFonts w:ascii="Times New Roman" w:hAnsi="Times New Roman" w:cs="Times New Roman"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B0341"/>
    <w:multiLevelType w:val="multilevel"/>
    <w:tmpl w:val="2CB012D4"/>
    <w:lvl w:ilvl="0">
      <w:start w:val="1"/>
      <w:numFmt w:val="decimal"/>
      <w:lvlText w:val="%1."/>
      <w:lvlJc w:val="left"/>
      <w:pPr>
        <w:ind w:left="720" w:hanging="360"/>
      </w:pPr>
      <w:rPr>
        <w:rFonts w:ascii="Times New Roman" w:hAnsi="Times New Roman" w:cs="Times New Roman"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D051A2"/>
    <w:multiLevelType w:val="multilevel"/>
    <w:tmpl w:val="08D05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B931EE"/>
    <w:multiLevelType w:val="multilevel"/>
    <w:tmpl w:val="09B931EE"/>
    <w:lvl w:ilvl="0">
      <w:start w:val="1"/>
      <w:numFmt w:val="lowerLetter"/>
      <w:lvlText w:val="(%1)"/>
      <w:lvlJc w:val="left"/>
      <w:pPr>
        <w:tabs>
          <w:tab w:val="left" w:pos="630"/>
        </w:tabs>
        <w:ind w:left="63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1C910C6"/>
    <w:multiLevelType w:val="multilevel"/>
    <w:tmpl w:val="11C910C6"/>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6" w15:restartNumberingAfterBreak="0">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743270B"/>
    <w:multiLevelType w:val="multilevel"/>
    <w:tmpl w:val="1743270B"/>
    <w:lvl w:ilvl="0">
      <w:start w:val="3"/>
      <w:numFmt w:val="decimal"/>
      <w:pStyle w:val="Textoindependiente2"/>
      <w:lvlText w:val="%1"/>
      <w:lvlJc w:val="left"/>
      <w:pPr>
        <w:tabs>
          <w:tab w:val="left" w:pos="360"/>
        </w:tabs>
        <w:ind w:left="360" w:hanging="360"/>
      </w:pPr>
      <w:rPr>
        <w:rFonts w:hint="default"/>
      </w:rPr>
    </w:lvl>
    <w:lvl w:ilvl="1">
      <w:start w:val="1"/>
      <w:numFmt w:val="decimal"/>
      <w:lvlText w:val="%1.%2"/>
      <w:lvlJc w:val="left"/>
      <w:pPr>
        <w:tabs>
          <w:tab w:val="left" w:pos="432"/>
        </w:tabs>
        <w:ind w:left="432" w:hanging="360"/>
      </w:pPr>
      <w:rPr>
        <w:rFonts w:hint="default"/>
      </w:rPr>
    </w:lvl>
    <w:lvl w:ilvl="2">
      <w:start w:val="1"/>
      <w:numFmt w:val="decimal"/>
      <w:lvlText w:val="%1.%2.%3"/>
      <w:lvlJc w:val="left"/>
      <w:pPr>
        <w:tabs>
          <w:tab w:val="left" w:pos="864"/>
        </w:tabs>
        <w:ind w:left="864" w:hanging="720"/>
      </w:pPr>
      <w:rPr>
        <w:rFonts w:hint="default"/>
      </w:rPr>
    </w:lvl>
    <w:lvl w:ilvl="3">
      <w:start w:val="1"/>
      <w:numFmt w:val="decimal"/>
      <w:lvlText w:val="%1.%2.%3.%4"/>
      <w:lvlJc w:val="left"/>
      <w:pPr>
        <w:tabs>
          <w:tab w:val="left" w:pos="936"/>
        </w:tabs>
        <w:ind w:left="936" w:hanging="720"/>
      </w:pPr>
      <w:rPr>
        <w:rFonts w:hint="default"/>
      </w:rPr>
    </w:lvl>
    <w:lvl w:ilvl="4">
      <w:start w:val="1"/>
      <w:numFmt w:val="decimal"/>
      <w:lvlText w:val="%1.%2.%3.%4.%5"/>
      <w:lvlJc w:val="left"/>
      <w:pPr>
        <w:tabs>
          <w:tab w:val="left" w:pos="1368"/>
        </w:tabs>
        <w:ind w:left="1368" w:hanging="1080"/>
      </w:pPr>
      <w:rPr>
        <w:rFonts w:hint="default"/>
      </w:rPr>
    </w:lvl>
    <w:lvl w:ilvl="5">
      <w:start w:val="1"/>
      <w:numFmt w:val="decimal"/>
      <w:lvlText w:val="%1.%2.%3.%4.%5.%6"/>
      <w:lvlJc w:val="left"/>
      <w:pPr>
        <w:tabs>
          <w:tab w:val="left" w:pos="1440"/>
        </w:tabs>
        <w:ind w:left="1440" w:hanging="1080"/>
      </w:pPr>
      <w:rPr>
        <w:rFonts w:hint="default"/>
      </w:rPr>
    </w:lvl>
    <w:lvl w:ilvl="6">
      <w:start w:val="1"/>
      <w:numFmt w:val="decimal"/>
      <w:lvlText w:val="%1.%2.%3.%4.%5.%6.%7"/>
      <w:lvlJc w:val="left"/>
      <w:pPr>
        <w:tabs>
          <w:tab w:val="left" w:pos="1872"/>
        </w:tabs>
        <w:ind w:left="1872" w:hanging="1440"/>
      </w:pPr>
      <w:rPr>
        <w:rFonts w:hint="default"/>
      </w:rPr>
    </w:lvl>
    <w:lvl w:ilvl="7">
      <w:start w:val="1"/>
      <w:numFmt w:val="decimal"/>
      <w:lvlText w:val="%1.%2.%3.%4.%5.%6.%7.%8"/>
      <w:lvlJc w:val="left"/>
      <w:pPr>
        <w:tabs>
          <w:tab w:val="left" w:pos="1944"/>
        </w:tabs>
        <w:ind w:left="1944" w:hanging="1440"/>
      </w:pPr>
      <w:rPr>
        <w:rFonts w:hint="default"/>
      </w:rPr>
    </w:lvl>
    <w:lvl w:ilvl="8">
      <w:start w:val="1"/>
      <w:numFmt w:val="decimal"/>
      <w:lvlText w:val="%1.%2.%3.%4.%5.%6.%7.%8.%9"/>
      <w:lvlJc w:val="left"/>
      <w:pPr>
        <w:tabs>
          <w:tab w:val="left" w:pos="2376"/>
        </w:tabs>
        <w:ind w:left="2376" w:hanging="1800"/>
      </w:pPr>
      <w:rPr>
        <w:rFonts w:hint="default"/>
      </w:rPr>
    </w:lvl>
  </w:abstractNum>
  <w:abstractNum w:abstractNumId="8" w15:restartNumberingAfterBreak="0">
    <w:nsid w:val="17F07F9D"/>
    <w:multiLevelType w:val="multilevel"/>
    <w:tmpl w:val="17F07F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75EBC"/>
    <w:multiLevelType w:val="multilevel"/>
    <w:tmpl w:val="19F75EB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A27E2E"/>
    <w:multiLevelType w:val="multilevel"/>
    <w:tmpl w:val="21A27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676699"/>
    <w:multiLevelType w:val="multilevel"/>
    <w:tmpl w:val="23676699"/>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B012D4"/>
    <w:multiLevelType w:val="multilevel"/>
    <w:tmpl w:val="2CB012D4"/>
    <w:lvl w:ilvl="0">
      <w:start w:val="1"/>
      <w:numFmt w:val="decimal"/>
      <w:lvlText w:val="%1."/>
      <w:lvlJc w:val="left"/>
      <w:pPr>
        <w:ind w:left="720" w:hanging="360"/>
      </w:pPr>
      <w:rPr>
        <w:rFonts w:ascii="Times New Roman" w:hAnsi="Times New Roman" w:cs="Times New Roman" w:hint="default"/>
        <w:b w:val="0"/>
        <w:bCs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8C348B"/>
    <w:multiLevelType w:val="multilevel"/>
    <w:tmpl w:val="308C348B"/>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5A2D76"/>
    <w:multiLevelType w:val="multilevel"/>
    <w:tmpl w:val="375A2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70521"/>
    <w:multiLevelType w:val="multilevel"/>
    <w:tmpl w:val="39570521"/>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18" w15:restartNumberingAfterBreak="0">
    <w:nsid w:val="41A17BC7"/>
    <w:multiLevelType w:val="multilevel"/>
    <w:tmpl w:val="41A17B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A556BF"/>
    <w:multiLevelType w:val="multilevel"/>
    <w:tmpl w:val="4EA556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2C10D12"/>
    <w:multiLevelType w:val="multilevel"/>
    <w:tmpl w:val="52C10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F0143E"/>
    <w:multiLevelType w:val="multilevel"/>
    <w:tmpl w:val="52F0143E"/>
    <w:lvl w:ilvl="0">
      <w:start w:val="1"/>
      <w:numFmt w:val="decimal"/>
      <w:lvlText w:val="%1."/>
      <w:lvlJc w:val="left"/>
      <w:pPr>
        <w:ind w:left="420" w:hanging="360"/>
      </w:pPr>
      <w:rPr>
        <w:rFonts w:ascii="Times New Roman" w:eastAsia="Times New Roman" w:hAnsi="Times New Roman" w:cs="Times New Roman" w:hint="default"/>
        <w:b w:val="0"/>
        <w:bCs w:val="0"/>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15:restartNumberingAfterBreak="0">
    <w:nsid w:val="55FD21DD"/>
    <w:multiLevelType w:val="multilevel"/>
    <w:tmpl w:val="55FD21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4E6234"/>
    <w:multiLevelType w:val="hybridMultilevel"/>
    <w:tmpl w:val="5AC48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A57CB3"/>
    <w:multiLevelType w:val="multilevel"/>
    <w:tmpl w:val="DD767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A16947"/>
    <w:multiLevelType w:val="multilevel"/>
    <w:tmpl w:val="5FA169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F969FA"/>
    <w:multiLevelType w:val="multilevel"/>
    <w:tmpl w:val="68F969FA"/>
    <w:lvl w:ilvl="0">
      <w:start w:val="1"/>
      <w:numFmt w:val="upperRoman"/>
      <w:pStyle w:val="Ttulo1"/>
      <w:lvlText w:val="Artículo %1."/>
      <w:lvlJc w:val="left"/>
      <w:pPr>
        <w:tabs>
          <w:tab w:val="left" w:pos="1800"/>
        </w:tabs>
        <w:ind w:left="0" w:firstLine="0"/>
      </w:pPr>
    </w:lvl>
    <w:lvl w:ilvl="1">
      <w:start w:val="1"/>
      <w:numFmt w:val="decimalZero"/>
      <w:pStyle w:val="Ttulo2"/>
      <w:isLgl/>
      <w:lvlText w:val="Sección %1.%2"/>
      <w:lvlJc w:val="left"/>
      <w:pPr>
        <w:tabs>
          <w:tab w:val="left" w:pos="2433"/>
        </w:tabs>
        <w:ind w:left="993" w:firstLine="0"/>
      </w:pPr>
    </w:lvl>
    <w:lvl w:ilvl="2">
      <w:start w:val="1"/>
      <w:numFmt w:val="lowerLetter"/>
      <w:pStyle w:val="Ttulo3"/>
      <w:lvlText w:val="(%3)"/>
      <w:lvlJc w:val="left"/>
      <w:pPr>
        <w:tabs>
          <w:tab w:val="left" w:pos="720"/>
        </w:tabs>
        <w:ind w:left="720" w:hanging="432"/>
      </w:pPr>
    </w:lvl>
    <w:lvl w:ilvl="3">
      <w:start w:val="1"/>
      <w:numFmt w:val="lowerRoman"/>
      <w:pStyle w:val="Ttulo4"/>
      <w:lvlText w:val="(%4)"/>
      <w:lvlJc w:val="right"/>
      <w:pPr>
        <w:tabs>
          <w:tab w:val="left" w:pos="864"/>
        </w:tabs>
        <w:ind w:left="864" w:hanging="144"/>
      </w:pPr>
    </w:lvl>
    <w:lvl w:ilvl="4">
      <w:start w:val="1"/>
      <w:numFmt w:val="decimal"/>
      <w:pStyle w:val="Ttulo5"/>
      <w:lvlText w:val="%5)"/>
      <w:lvlJc w:val="left"/>
      <w:pPr>
        <w:tabs>
          <w:tab w:val="left" w:pos="1008"/>
        </w:tabs>
        <w:ind w:left="1008" w:hanging="432"/>
      </w:pPr>
    </w:lvl>
    <w:lvl w:ilvl="5">
      <w:start w:val="1"/>
      <w:numFmt w:val="lowerLetter"/>
      <w:pStyle w:val="Ttulo6"/>
      <w:lvlText w:val="%6)"/>
      <w:lvlJc w:val="left"/>
      <w:pPr>
        <w:tabs>
          <w:tab w:val="left" w:pos="1152"/>
        </w:tabs>
        <w:ind w:left="1152" w:hanging="432"/>
      </w:pPr>
    </w:lvl>
    <w:lvl w:ilvl="6">
      <w:start w:val="1"/>
      <w:numFmt w:val="lowerRoman"/>
      <w:pStyle w:val="Ttulo7"/>
      <w:lvlText w:val="%7)"/>
      <w:lvlJc w:val="right"/>
      <w:pPr>
        <w:tabs>
          <w:tab w:val="left" w:pos="1296"/>
        </w:tabs>
        <w:ind w:left="1296" w:hanging="288"/>
      </w:pPr>
    </w:lvl>
    <w:lvl w:ilvl="7">
      <w:start w:val="1"/>
      <w:numFmt w:val="lowerLetter"/>
      <w:pStyle w:val="Ttulo8"/>
      <w:lvlText w:val="%8."/>
      <w:lvlJc w:val="left"/>
      <w:pPr>
        <w:tabs>
          <w:tab w:val="left" w:pos="1440"/>
        </w:tabs>
        <w:ind w:left="1440" w:hanging="432"/>
      </w:pPr>
    </w:lvl>
    <w:lvl w:ilvl="8">
      <w:start w:val="1"/>
      <w:numFmt w:val="lowerRoman"/>
      <w:pStyle w:val="Ttulo9"/>
      <w:lvlText w:val="%9."/>
      <w:lvlJc w:val="right"/>
      <w:pPr>
        <w:tabs>
          <w:tab w:val="left" w:pos="1584"/>
        </w:tabs>
        <w:ind w:left="1584" w:hanging="144"/>
      </w:pPr>
    </w:lvl>
  </w:abstractNum>
  <w:abstractNum w:abstractNumId="27" w15:restartNumberingAfterBreak="0">
    <w:nsid w:val="6ACF4DE6"/>
    <w:multiLevelType w:val="multilevel"/>
    <w:tmpl w:val="6ACF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DA3E07"/>
    <w:multiLevelType w:val="multilevel"/>
    <w:tmpl w:val="6FDA3E07"/>
    <w:lvl w:ilvl="0">
      <w:start w:val="4"/>
      <w:numFmt w:val="decimal"/>
      <w:lvlText w:val="%1."/>
      <w:lvlJc w:val="left"/>
      <w:pPr>
        <w:ind w:left="720" w:hanging="360"/>
      </w:pPr>
      <w:rPr>
        <w:rFonts w:eastAsia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853996"/>
    <w:multiLevelType w:val="multilevel"/>
    <w:tmpl w:val="7585399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0" w15:restartNumberingAfterBreak="0">
    <w:nsid w:val="76737DA8"/>
    <w:multiLevelType w:val="multilevel"/>
    <w:tmpl w:val="76737DA8"/>
    <w:lvl w:ilvl="0">
      <w:start w:val="1"/>
      <w:numFmt w:val="lowerLetter"/>
      <w:lvlText w:val="%1."/>
      <w:lvlJc w:val="left"/>
      <w:pPr>
        <w:tabs>
          <w:tab w:val="left" w:pos="360"/>
        </w:tabs>
        <w:ind w:left="360" w:hanging="360"/>
      </w:pPr>
      <w:rPr>
        <w:rFonts w:ascii="Times New Roman" w:hAnsi="Times New Roman" w:cs="Times New Roman" w:hint="default"/>
        <w:sz w:val="24"/>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BD164E2"/>
    <w:multiLevelType w:val="multilevel"/>
    <w:tmpl w:val="7BD16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17"/>
  </w:num>
  <w:num w:numId="5">
    <w:abstractNumId w:val="29"/>
  </w:num>
  <w:num w:numId="6">
    <w:abstractNumId w:val="0"/>
  </w:num>
  <w:num w:numId="7">
    <w:abstractNumId w:val="27"/>
  </w:num>
  <w:num w:numId="8">
    <w:abstractNumId w:val="13"/>
  </w:num>
  <w:num w:numId="9">
    <w:abstractNumId w:val="21"/>
  </w:num>
  <w:num w:numId="10">
    <w:abstractNumId w:val="15"/>
  </w:num>
  <w:num w:numId="11">
    <w:abstractNumId w:val="24"/>
  </w:num>
  <w:num w:numId="12">
    <w:abstractNumId w:val="12"/>
  </w:num>
  <w:num w:numId="13">
    <w:abstractNumId w:val="11"/>
  </w:num>
  <w:num w:numId="14">
    <w:abstractNumId w:val="19"/>
  </w:num>
  <w:num w:numId="15">
    <w:abstractNumId w:val="20"/>
  </w:num>
  <w:num w:numId="16">
    <w:abstractNumId w:val="22"/>
  </w:num>
  <w:num w:numId="17">
    <w:abstractNumId w:val="30"/>
  </w:num>
  <w:num w:numId="18">
    <w:abstractNumId w:val="9"/>
  </w:num>
  <w:num w:numId="19">
    <w:abstractNumId w:val="10"/>
  </w:num>
  <w:num w:numId="20">
    <w:abstractNumId w:val="5"/>
  </w:num>
  <w:num w:numId="21">
    <w:abstractNumId w:val="8"/>
  </w:num>
  <w:num w:numId="22">
    <w:abstractNumId w:val="31"/>
  </w:num>
  <w:num w:numId="23">
    <w:abstractNumId w:val="18"/>
  </w:num>
  <w:num w:numId="24">
    <w:abstractNumId w:val="25"/>
  </w:num>
  <w:num w:numId="25">
    <w:abstractNumId w:val="4"/>
  </w:num>
  <w:num w:numId="26">
    <w:abstractNumId w:val="3"/>
  </w:num>
  <w:num w:numId="27">
    <w:abstractNumId w:val="14"/>
  </w:num>
  <w:num w:numId="28">
    <w:abstractNumId w:val="16"/>
  </w:num>
  <w:num w:numId="29">
    <w:abstractNumId w:val="28"/>
  </w:num>
  <w:num w:numId="30">
    <w:abstractNumId w:val="1"/>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A"/>
    <w:rsid w:val="0000065C"/>
    <w:rsid w:val="00000B50"/>
    <w:rsid w:val="00002D62"/>
    <w:rsid w:val="00003C47"/>
    <w:rsid w:val="00004AE6"/>
    <w:rsid w:val="00005D6A"/>
    <w:rsid w:val="00006563"/>
    <w:rsid w:val="00006737"/>
    <w:rsid w:val="000073F7"/>
    <w:rsid w:val="00010F3B"/>
    <w:rsid w:val="00012479"/>
    <w:rsid w:val="00012F3F"/>
    <w:rsid w:val="0001336E"/>
    <w:rsid w:val="00013C07"/>
    <w:rsid w:val="00014E2F"/>
    <w:rsid w:val="00016369"/>
    <w:rsid w:val="000164E1"/>
    <w:rsid w:val="00016D42"/>
    <w:rsid w:val="00017B86"/>
    <w:rsid w:val="000201B5"/>
    <w:rsid w:val="000204DC"/>
    <w:rsid w:val="00020CD2"/>
    <w:rsid w:val="0002148F"/>
    <w:rsid w:val="0002183F"/>
    <w:rsid w:val="000229CA"/>
    <w:rsid w:val="00023054"/>
    <w:rsid w:val="0002379B"/>
    <w:rsid w:val="000238CD"/>
    <w:rsid w:val="00023DCF"/>
    <w:rsid w:val="00024710"/>
    <w:rsid w:val="000248D1"/>
    <w:rsid w:val="00025FBF"/>
    <w:rsid w:val="000307FF"/>
    <w:rsid w:val="0003095B"/>
    <w:rsid w:val="0003267F"/>
    <w:rsid w:val="00032E4D"/>
    <w:rsid w:val="00033055"/>
    <w:rsid w:val="00033804"/>
    <w:rsid w:val="00033B2A"/>
    <w:rsid w:val="00033B6B"/>
    <w:rsid w:val="00035A1F"/>
    <w:rsid w:val="00035BF9"/>
    <w:rsid w:val="0003618F"/>
    <w:rsid w:val="000365E9"/>
    <w:rsid w:val="00036F13"/>
    <w:rsid w:val="00037C24"/>
    <w:rsid w:val="00040317"/>
    <w:rsid w:val="00040337"/>
    <w:rsid w:val="00041B94"/>
    <w:rsid w:val="00042FFD"/>
    <w:rsid w:val="00044B61"/>
    <w:rsid w:val="00045130"/>
    <w:rsid w:val="00045F30"/>
    <w:rsid w:val="00045F41"/>
    <w:rsid w:val="0004747C"/>
    <w:rsid w:val="00050486"/>
    <w:rsid w:val="00050566"/>
    <w:rsid w:val="00050752"/>
    <w:rsid w:val="00050AD7"/>
    <w:rsid w:val="00050FD9"/>
    <w:rsid w:val="000513A1"/>
    <w:rsid w:val="0005167F"/>
    <w:rsid w:val="00052313"/>
    <w:rsid w:val="00052A64"/>
    <w:rsid w:val="00052D8B"/>
    <w:rsid w:val="0005349B"/>
    <w:rsid w:val="0005392C"/>
    <w:rsid w:val="000544C4"/>
    <w:rsid w:val="00054FC7"/>
    <w:rsid w:val="00055F43"/>
    <w:rsid w:val="0005612B"/>
    <w:rsid w:val="00056580"/>
    <w:rsid w:val="00056EB4"/>
    <w:rsid w:val="0006033A"/>
    <w:rsid w:val="00063654"/>
    <w:rsid w:val="00064B45"/>
    <w:rsid w:val="00064BC0"/>
    <w:rsid w:val="00065B84"/>
    <w:rsid w:val="00066C67"/>
    <w:rsid w:val="00070211"/>
    <w:rsid w:val="0007082B"/>
    <w:rsid w:val="00071C61"/>
    <w:rsid w:val="0007333D"/>
    <w:rsid w:val="0007334F"/>
    <w:rsid w:val="0007399D"/>
    <w:rsid w:val="000744A5"/>
    <w:rsid w:val="000745F4"/>
    <w:rsid w:val="000746B8"/>
    <w:rsid w:val="00074C0D"/>
    <w:rsid w:val="0007506F"/>
    <w:rsid w:val="000753C7"/>
    <w:rsid w:val="00076F29"/>
    <w:rsid w:val="000773E8"/>
    <w:rsid w:val="000775BD"/>
    <w:rsid w:val="000806B0"/>
    <w:rsid w:val="0008077F"/>
    <w:rsid w:val="0008097E"/>
    <w:rsid w:val="00080F51"/>
    <w:rsid w:val="000819BA"/>
    <w:rsid w:val="000865F4"/>
    <w:rsid w:val="00086FEE"/>
    <w:rsid w:val="00087A7F"/>
    <w:rsid w:val="00090236"/>
    <w:rsid w:val="00092290"/>
    <w:rsid w:val="00093D0F"/>
    <w:rsid w:val="00093E53"/>
    <w:rsid w:val="0009530C"/>
    <w:rsid w:val="00095D4F"/>
    <w:rsid w:val="00097108"/>
    <w:rsid w:val="000A0BC9"/>
    <w:rsid w:val="000A0D4D"/>
    <w:rsid w:val="000A25C3"/>
    <w:rsid w:val="000A2932"/>
    <w:rsid w:val="000A2B6D"/>
    <w:rsid w:val="000A3910"/>
    <w:rsid w:val="000A5DC3"/>
    <w:rsid w:val="000A5FEA"/>
    <w:rsid w:val="000A7215"/>
    <w:rsid w:val="000A770B"/>
    <w:rsid w:val="000B01BB"/>
    <w:rsid w:val="000B1318"/>
    <w:rsid w:val="000B210D"/>
    <w:rsid w:val="000B258C"/>
    <w:rsid w:val="000B2D60"/>
    <w:rsid w:val="000B30CC"/>
    <w:rsid w:val="000B39DE"/>
    <w:rsid w:val="000B3A48"/>
    <w:rsid w:val="000B3E0E"/>
    <w:rsid w:val="000B5448"/>
    <w:rsid w:val="000B5EDA"/>
    <w:rsid w:val="000B6719"/>
    <w:rsid w:val="000B6F81"/>
    <w:rsid w:val="000B7542"/>
    <w:rsid w:val="000C276C"/>
    <w:rsid w:val="000C2993"/>
    <w:rsid w:val="000C2CE8"/>
    <w:rsid w:val="000C2FE7"/>
    <w:rsid w:val="000C311B"/>
    <w:rsid w:val="000C558C"/>
    <w:rsid w:val="000C5E1F"/>
    <w:rsid w:val="000C5F3B"/>
    <w:rsid w:val="000C5F52"/>
    <w:rsid w:val="000C75B8"/>
    <w:rsid w:val="000C7991"/>
    <w:rsid w:val="000C7A57"/>
    <w:rsid w:val="000D1CA2"/>
    <w:rsid w:val="000D296F"/>
    <w:rsid w:val="000D3428"/>
    <w:rsid w:val="000D3E72"/>
    <w:rsid w:val="000D4AF3"/>
    <w:rsid w:val="000D6C40"/>
    <w:rsid w:val="000D7D3D"/>
    <w:rsid w:val="000E0241"/>
    <w:rsid w:val="000E068C"/>
    <w:rsid w:val="000E1AA2"/>
    <w:rsid w:val="000E2947"/>
    <w:rsid w:val="000E3AEE"/>
    <w:rsid w:val="000E44DD"/>
    <w:rsid w:val="000E4651"/>
    <w:rsid w:val="000E56E4"/>
    <w:rsid w:val="000E5EA0"/>
    <w:rsid w:val="000E6796"/>
    <w:rsid w:val="000E705B"/>
    <w:rsid w:val="000F01CF"/>
    <w:rsid w:val="000F1DD4"/>
    <w:rsid w:val="000F1E78"/>
    <w:rsid w:val="000F2E1C"/>
    <w:rsid w:val="000F2EA1"/>
    <w:rsid w:val="000F42D1"/>
    <w:rsid w:val="000F4A2D"/>
    <w:rsid w:val="000F4BFA"/>
    <w:rsid w:val="000F59F7"/>
    <w:rsid w:val="00100235"/>
    <w:rsid w:val="00100E12"/>
    <w:rsid w:val="00101ED3"/>
    <w:rsid w:val="001026A2"/>
    <w:rsid w:val="00102E6D"/>
    <w:rsid w:val="00103DD5"/>
    <w:rsid w:val="0010536B"/>
    <w:rsid w:val="00105FEF"/>
    <w:rsid w:val="00110A00"/>
    <w:rsid w:val="001142E8"/>
    <w:rsid w:val="00116D4D"/>
    <w:rsid w:val="00117066"/>
    <w:rsid w:val="00117657"/>
    <w:rsid w:val="001203FC"/>
    <w:rsid w:val="001206AD"/>
    <w:rsid w:val="00120B23"/>
    <w:rsid w:val="00122B68"/>
    <w:rsid w:val="00125EF8"/>
    <w:rsid w:val="00126161"/>
    <w:rsid w:val="00126C58"/>
    <w:rsid w:val="00130F20"/>
    <w:rsid w:val="001325C0"/>
    <w:rsid w:val="001335FD"/>
    <w:rsid w:val="00134C54"/>
    <w:rsid w:val="00135B39"/>
    <w:rsid w:val="00135D88"/>
    <w:rsid w:val="001369D3"/>
    <w:rsid w:val="00136D8B"/>
    <w:rsid w:val="0013736A"/>
    <w:rsid w:val="00137422"/>
    <w:rsid w:val="0014016C"/>
    <w:rsid w:val="00140EE7"/>
    <w:rsid w:val="00140F0B"/>
    <w:rsid w:val="00140F1F"/>
    <w:rsid w:val="00141811"/>
    <w:rsid w:val="00142E08"/>
    <w:rsid w:val="00144894"/>
    <w:rsid w:val="0014550A"/>
    <w:rsid w:val="0014551A"/>
    <w:rsid w:val="00147418"/>
    <w:rsid w:val="0015018B"/>
    <w:rsid w:val="00150230"/>
    <w:rsid w:val="001502CD"/>
    <w:rsid w:val="0015033F"/>
    <w:rsid w:val="00151951"/>
    <w:rsid w:val="00153700"/>
    <w:rsid w:val="00153CAC"/>
    <w:rsid w:val="00154202"/>
    <w:rsid w:val="00154C60"/>
    <w:rsid w:val="0015573A"/>
    <w:rsid w:val="00157713"/>
    <w:rsid w:val="00157AD6"/>
    <w:rsid w:val="001616F6"/>
    <w:rsid w:val="0016415F"/>
    <w:rsid w:val="00164616"/>
    <w:rsid w:val="00165745"/>
    <w:rsid w:val="00166954"/>
    <w:rsid w:val="00166A07"/>
    <w:rsid w:val="00167310"/>
    <w:rsid w:val="00172732"/>
    <w:rsid w:val="00173164"/>
    <w:rsid w:val="0017381C"/>
    <w:rsid w:val="00174DF9"/>
    <w:rsid w:val="001751EF"/>
    <w:rsid w:val="001766E4"/>
    <w:rsid w:val="00177122"/>
    <w:rsid w:val="001777A9"/>
    <w:rsid w:val="00180024"/>
    <w:rsid w:val="00181AD6"/>
    <w:rsid w:val="00182EA5"/>
    <w:rsid w:val="00183976"/>
    <w:rsid w:val="00184A4E"/>
    <w:rsid w:val="00184BAE"/>
    <w:rsid w:val="0018659A"/>
    <w:rsid w:val="00186AC9"/>
    <w:rsid w:val="00186F67"/>
    <w:rsid w:val="001872A3"/>
    <w:rsid w:val="00187F29"/>
    <w:rsid w:val="00193EA2"/>
    <w:rsid w:val="0019617D"/>
    <w:rsid w:val="00196435"/>
    <w:rsid w:val="0019707B"/>
    <w:rsid w:val="00197229"/>
    <w:rsid w:val="001972AF"/>
    <w:rsid w:val="001A28C5"/>
    <w:rsid w:val="001A2FF7"/>
    <w:rsid w:val="001A45C6"/>
    <w:rsid w:val="001A495A"/>
    <w:rsid w:val="001A4CA8"/>
    <w:rsid w:val="001A58C8"/>
    <w:rsid w:val="001A5C99"/>
    <w:rsid w:val="001A61EB"/>
    <w:rsid w:val="001A64E4"/>
    <w:rsid w:val="001A6AE4"/>
    <w:rsid w:val="001A7198"/>
    <w:rsid w:val="001A7FB3"/>
    <w:rsid w:val="001B11B7"/>
    <w:rsid w:val="001B1233"/>
    <w:rsid w:val="001B18BA"/>
    <w:rsid w:val="001B20EF"/>
    <w:rsid w:val="001B3484"/>
    <w:rsid w:val="001B483C"/>
    <w:rsid w:val="001B606A"/>
    <w:rsid w:val="001B61BA"/>
    <w:rsid w:val="001B639B"/>
    <w:rsid w:val="001B7DE9"/>
    <w:rsid w:val="001C0C5C"/>
    <w:rsid w:val="001C17C0"/>
    <w:rsid w:val="001C3727"/>
    <w:rsid w:val="001C40D7"/>
    <w:rsid w:val="001C5441"/>
    <w:rsid w:val="001C588C"/>
    <w:rsid w:val="001C6896"/>
    <w:rsid w:val="001C7AE7"/>
    <w:rsid w:val="001D2424"/>
    <w:rsid w:val="001D2F1F"/>
    <w:rsid w:val="001D4346"/>
    <w:rsid w:val="001D4E78"/>
    <w:rsid w:val="001D7124"/>
    <w:rsid w:val="001D7BAD"/>
    <w:rsid w:val="001E0396"/>
    <w:rsid w:val="001E03C8"/>
    <w:rsid w:val="001E23D2"/>
    <w:rsid w:val="001E2E9D"/>
    <w:rsid w:val="001E3B1E"/>
    <w:rsid w:val="001E60F0"/>
    <w:rsid w:val="001E79BC"/>
    <w:rsid w:val="001F0B9A"/>
    <w:rsid w:val="001F13D9"/>
    <w:rsid w:val="001F193E"/>
    <w:rsid w:val="001F37B2"/>
    <w:rsid w:val="001F409E"/>
    <w:rsid w:val="001F4DDD"/>
    <w:rsid w:val="001F505E"/>
    <w:rsid w:val="001F5F1A"/>
    <w:rsid w:val="001F6910"/>
    <w:rsid w:val="00200511"/>
    <w:rsid w:val="00200BF6"/>
    <w:rsid w:val="00202ADF"/>
    <w:rsid w:val="0020650C"/>
    <w:rsid w:val="002074AF"/>
    <w:rsid w:val="00210BF2"/>
    <w:rsid w:val="002110DA"/>
    <w:rsid w:val="00211453"/>
    <w:rsid w:val="00211577"/>
    <w:rsid w:val="002131E7"/>
    <w:rsid w:val="0021465E"/>
    <w:rsid w:val="00214C37"/>
    <w:rsid w:val="002167FD"/>
    <w:rsid w:val="002169AB"/>
    <w:rsid w:val="00216FF4"/>
    <w:rsid w:val="00217482"/>
    <w:rsid w:val="00220054"/>
    <w:rsid w:val="002212D7"/>
    <w:rsid w:val="002238A0"/>
    <w:rsid w:val="00223CEC"/>
    <w:rsid w:val="00223D54"/>
    <w:rsid w:val="00224E55"/>
    <w:rsid w:val="00225AC5"/>
    <w:rsid w:val="00225EAC"/>
    <w:rsid w:val="00226CA6"/>
    <w:rsid w:val="0023026F"/>
    <w:rsid w:val="00230D5A"/>
    <w:rsid w:val="00231585"/>
    <w:rsid w:val="00231A11"/>
    <w:rsid w:val="00231DF6"/>
    <w:rsid w:val="00232911"/>
    <w:rsid w:val="00232DD6"/>
    <w:rsid w:val="00233372"/>
    <w:rsid w:val="002334F7"/>
    <w:rsid w:val="00233AB2"/>
    <w:rsid w:val="002351C0"/>
    <w:rsid w:val="00236DED"/>
    <w:rsid w:val="002371DE"/>
    <w:rsid w:val="00240835"/>
    <w:rsid w:val="00243FEF"/>
    <w:rsid w:val="00244481"/>
    <w:rsid w:val="0024469E"/>
    <w:rsid w:val="00244A5E"/>
    <w:rsid w:val="0024551F"/>
    <w:rsid w:val="0024572F"/>
    <w:rsid w:val="002459D8"/>
    <w:rsid w:val="00245DBC"/>
    <w:rsid w:val="00245F2C"/>
    <w:rsid w:val="00246601"/>
    <w:rsid w:val="002467BD"/>
    <w:rsid w:val="0025027C"/>
    <w:rsid w:val="00250640"/>
    <w:rsid w:val="00251B57"/>
    <w:rsid w:val="00255CC5"/>
    <w:rsid w:val="00257802"/>
    <w:rsid w:val="00257BDF"/>
    <w:rsid w:val="00261373"/>
    <w:rsid w:val="00262151"/>
    <w:rsid w:val="002629F7"/>
    <w:rsid w:val="00262F5D"/>
    <w:rsid w:val="00263D52"/>
    <w:rsid w:val="00263E86"/>
    <w:rsid w:val="00265BAD"/>
    <w:rsid w:val="00265C13"/>
    <w:rsid w:val="00267E01"/>
    <w:rsid w:val="002712AB"/>
    <w:rsid w:val="00271471"/>
    <w:rsid w:val="00271B49"/>
    <w:rsid w:val="00271C4D"/>
    <w:rsid w:val="002722A8"/>
    <w:rsid w:val="00272698"/>
    <w:rsid w:val="002730ED"/>
    <w:rsid w:val="00274125"/>
    <w:rsid w:val="00274DE7"/>
    <w:rsid w:val="00275A3D"/>
    <w:rsid w:val="002762C8"/>
    <w:rsid w:val="00276CBE"/>
    <w:rsid w:val="0027758F"/>
    <w:rsid w:val="0027777C"/>
    <w:rsid w:val="00277A01"/>
    <w:rsid w:val="00277E65"/>
    <w:rsid w:val="00280889"/>
    <w:rsid w:val="00282022"/>
    <w:rsid w:val="00283075"/>
    <w:rsid w:val="002835A2"/>
    <w:rsid w:val="002837B0"/>
    <w:rsid w:val="00284BA6"/>
    <w:rsid w:val="00284CB4"/>
    <w:rsid w:val="00285593"/>
    <w:rsid w:val="002867BD"/>
    <w:rsid w:val="0028791D"/>
    <w:rsid w:val="002905C0"/>
    <w:rsid w:val="00290F50"/>
    <w:rsid w:val="00292808"/>
    <w:rsid w:val="00292F7A"/>
    <w:rsid w:val="0029312F"/>
    <w:rsid w:val="002939CE"/>
    <w:rsid w:val="00294AA9"/>
    <w:rsid w:val="00294B1F"/>
    <w:rsid w:val="00295451"/>
    <w:rsid w:val="00295666"/>
    <w:rsid w:val="002959D8"/>
    <w:rsid w:val="00295BFB"/>
    <w:rsid w:val="002979A4"/>
    <w:rsid w:val="002A0D49"/>
    <w:rsid w:val="002A146B"/>
    <w:rsid w:val="002A1A4D"/>
    <w:rsid w:val="002A1D2C"/>
    <w:rsid w:val="002A4443"/>
    <w:rsid w:val="002A4862"/>
    <w:rsid w:val="002A4CBA"/>
    <w:rsid w:val="002A7526"/>
    <w:rsid w:val="002A7B1E"/>
    <w:rsid w:val="002B07A3"/>
    <w:rsid w:val="002B2992"/>
    <w:rsid w:val="002B3172"/>
    <w:rsid w:val="002B4096"/>
    <w:rsid w:val="002B43EA"/>
    <w:rsid w:val="002B6B89"/>
    <w:rsid w:val="002C0A42"/>
    <w:rsid w:val="002C0AE2"/>
    <w:rsid w:val="002C5DD6"/>
    <w:rsid w:val="002C72BA"/>
    <w:rsid w:val="002C7589"/>
    <w:rsid w:val="002D1C72"/>
    <w:rsid w:val="002D2911"/>
    <w:rsid w:val="002D4172"/>
    <w:rsid w:val="002D4619"/>
    <w:rsid w:val="002D479D"/>
    <w:rsid w:val="002D5928"/>
    <w:rsid w:val="002D6833"/>
    <w:rsid w:val="002D72DC"/>
    <w:rsid w:val="002E0132"/>
    <w:rsid w:val="002E5D7B"/>
    <w:rsid w:val="002E7BF4"/>
    <w:rsid w:val="002F0B55"/>
    <w:rsid w:val="002F1161"/>
    <w:rsid w:val="002F1788"/>
    <w:rsid w:val="002F198C"/>
    <w:rsid w:val="002F2E28"/>
    <w:rsid w:val="002F3231"/>
    <w:rsid w:val="002F365F"/>
    <w:rsid w:val="002F3904"/>
    <w:rsid w:val="002F4119"/>
    <w:rsid w:val="002F41BD"/>
    <w:rsid w:val="002F4566"/>
    <w:rsid w:val="002F537D"/>
    <w:rsid w:val="002F6A57"/>
    <w:rsid w:val="002F6F94"/>
    <w:rsid w:val="002F77E3"/>
    <w:rsid w:val="002F7C95"/>
    <w:rsid w:val="00302278"/>
    <w:rsid w:val="003025C0"/>
    <w:rsid w:val="00302A6A"/>
    <w:rsid w:val="00303A0F"/>
    <w:rsid w:val="00303CBA"/>
    <w:rsid w:val="003043AE"/>
    <w:rsid w:val="003049D0"/>
    <w:rsid w:val="003051BB"/>
    <w:rsid w:val="00305FBD"/>
    <w:rsid w:val="00306D3F"/>
    <w:rsid w:val="003101DC"/>
    <w:rsid w:val="00310D39"/>
    <w:rsid w:val="00310E0F"/>
    <w:rsid w:val="00311B5C"/>
    <w:rsid w:val="00311F00"/>
    <w:rsid w:val="00314249"/>
    <w:rsid w:val="00314C1C"/>
    <w:rsid w:val="00316DC2"/>
    <w:rsid w:val="00317534"/>
    <w:rsid w:val="0032031B"/>
    <w:rsid w:val="00323BB4"/>
    <w:rsid w:val="00323F8D"/>
    <w:rsid w:val="00325CB7"/>
    <w:rsid w:val="003309DC"/>
    <w:rsid w:val="00331098"/>
    <w:rsid w:val="00331356"/>
    <w:rsid w:val="00331B82"/>
    <w:rsid w:val="00332E29"/>
    <w:rsid w:val="003335BB"/>
    <w:rsid w:val="003364C6"/>
    <w:rsid w:val="003366DB"/>
    <w:rsid w:val="0033699B"/>
    <w:rsid w:val="00336DC9"/>
    <w:rsid w:val="00337729"/>
    <w:rsid w:val="00337DCC"/>
    <w:rsid w:val="003404D9"/>
    <w:rsid w:val="00340693"/>
    <w:rsid w:val="00340E44"/>
    <w:rsid w:val="003411F9"/>
    <w:rsid w:val="00341ED2"/>
    <w:rsid w:val="003422F1"/>
    <w:rsid w:val="0034286D"/>
    <w:rsid w:val="0034356A"/>
    <w:rsid w:val="003437B9"/>
    <w:rsid w:val="00343EB5"/>
    <w:rsid w:val="003440CC"/>
    <w:rsid w:val="00345275"/>
    <w:rsid w:val="003467A3"/>
    <w:rsid w:val="003469C1"/>
    <w:rsid w:val="003477CB"/>
    <w:rsid w:val="00350D0B"/>
    <w:rsid w:val="003519CC"/>
    <w:rsid w:val="00351BA0"/>
    <w:rsid w:val="00352FE9"/>
    <w:rsid w:val="003533B3"/>
    <w:rsid w:val="0035359B"/>
    <w:rsid w:val="00353FFF"/>
    <w:rsid w:val="00354B1C"/>
    <w:rsid w:val="00355385"/>
    <w:rsid w:val="00356779"/>
    <w:rsid w:val="00356A96"/>
    <w:rsid w:val="00357917"/>
    <w:rsid w:val="00357CA1"/>
    <w:rsid w:val="00357F0C"/>
    <w:rsid w:val="0036061F"/>
    <w:rsid w:val="00361F4A"/>
    <w:rsid w:val="00362309"/>
    <w:rsid w:val="00362905"/>
    <w:rsid w:val="00362CD6"/>
    <w:rsid w:val="00362D53"/>
    <w:rsid w:val="00362FEE"/>
    <w:rsid w:val="0036436A"/>
    <w:rsid w:val="00365066"/>
    <w:rsid w:val="00365D3F"/>
    <w:rsid w:val="00371925"/>
    <w:rsid w:val="00371E28"/>
    <w:rsid w:val="00371ED2"/>
    <w:rsid w:val="003747D5"/>
    <w:rsid w:val="0037536B"/>
    <w:rsid w:val="00376917"/>
    <w:rsid w:val="003779DA"/>
    <w:rsid w:val="0038074F"/>
    <w:rsid w:val="0038107E"/>
    <w:rsid w:val="00381996"/>
    <w:rsid w:val="00381E20"/>
    <w:rsid w:val="00384D4E"/>
    <w:rsid w:val="00384D8E"/>
    <w:rsid w:val="003865F3"/>
    <w:rsid w:val="00390144"/>
    <w:rsid w:val="003907B2"/>
    <w:rsid w:val="00391239"/>
    <w:rsid w:val="00392068"/>
    <w:rsid w:val="00392131"/>
    <w:rsid w:val="00392DA1"/>
    <w:rsid w:val="00392F31"/>
    <w:rsid w:val="00393056"/>
    <w:rsid w:val="00393276"/>
    <w:rsid w:val="003937C6"/>
    <w:rsid w:val="00394521"/>
    <w:rsid w:val="00395E74"/>
    <w:rsid w:val="00396495"/>
    <w:rsid w:val="00396DEC"/>
    <w:rsid w:val="00396FAA"/>
    <w:rsid w:val="00397D21"/>
    <w:rsid w:val="003A086F"/>
    <w:rsid w:val="003A0BD6"/>
    <w:rsid w:val="003A25EE"/>
    <w:rsid w:val="003A405A"/>
    <w:rsid w:val="003A40E0"/>
    <w:rsid w:val="003A466F"/>
    <w:rsid w:val="003A49DE"/>
    <w:rsid w:val="003A5359"/>
    <w:rsid w:val="003A7074"/>
    <w:rsid w:val="003A748F"/>
    <w:rsid w:val="003A7498"/>
    <w:rsid w:val="003A76FC"/>
    <w:rsid w:val="003B05D9"/>
    <w:rsid w:val="003B2525"/>
    <w:rsid w:val="003B2CB1"/>
    <w:rsid w:val="003B2CB8"/>
    <w:rsid w:val="003B2D7C"/>
    <w:rsid w:val="003B33BA"/>
    <w:rsid w:val="003B35E1"/>
    <w:rsid w:val="003B3631"/>
    <w:rsid w:val="003B3E36"/>
    <w:rsid w:val="003B45E0"/>
    <w:rsid w:val="003B5798"/>
    <w:rsid w:val="003B5CC3"/>
    <w:rsid w:val="003B6290"/>
    <w:rsid w:val="003B6DB7"/>
    <w:rsid w:val="003B6F0F"/>
    <w:rsid w:val="003B75C0"/>
    <w:rsid w:val="003C1BDF"/>
    <w:rsid w:val="003C1EDC"/>
    <w:rsid w:val="003C289B"/>
    <w:rsid w:val="003C343B"/>
    <w:rsid w:val="003C44A9"/>
    <w:rsid w:val="003C5602"/>
    <w:rsid w:val="003C56D9"/>
    <w:rsid w:val="003C5953"/>
    <w:rsid w:val="003C691F"/>
    <w:rsid w:val="003C6BAC"/>
    <w:rsid w:val="003C70FD"/>
    <w:rsid w:val="003D02B3"/>
    <w:rsid w:val="003D13CB"/>
    <w:rsid w:val="003D1602"/>
    <w:rsid w:val="003D305E"/>
    <w:rsid w:val="003D3DC6"/>
    <w:rsid w:val="003D4E09"/>
    <w:rsid w:val="003D6B36"/>
    <w:rsid w:val="003D6C0A"/>
    <w:rsid w:val="003D75D4"/>
    <w:rsid w:val="003D7EB6"/>
    <w:rsid w:val="003E034E"/>
    <w:rsid w:val="003E1C32"/>
    <w:rsid w:val="003E2558"/>
    <w:rsid w:val="003E2788"/>
    <w:rsid w:val="003E6208"/>
    <w:rsid w:val="003E6317"/>
    <w:rsid w:val="003E6E3C"/>
    <w:rsid w:val="003E7504"/>
    <w:rsid w:val="003F33ED"/>
    <w:rsid w:val="003F38B2"/>
    <w:rsid w:val="003F3B43"/>
    <w:rsid w:val="003F4266"/>
    <w:rsid w:val="003F4454"/>
    <w:rsid w:val="003F44CD"/>
    <w:rsid w:val="003F4805"/>
    <w:rsid w:val="003F4D82"/>
    <w:rsid w:val="003F557F"/>
    <w:rsid w:val="003F5680"/>
    <w:rsid w:val="003F62EC"/>
    <w:rsid w:val="003F6C28"/>
    <w:rsid w:val="003F714B"/>
    <w:rsid w:val="003F71BC"/>
    <w:rsid w:val="003F7AE5"/>
    <w:rsid w:val="003F7CB2"/>
    <w:rsid w:val="0040079C"/>
    <w:rsid w:val="00400EEF"/>
    <w:rsid w:val="00401150"/>
    <w:rsid w:val="00401A1E"/>
    <w:rsid w:val="004028F2"/>
    <w:rsid w:val="004057DE"/>
    <w:rsid w:val="00405BCD"/>
    <w:rsid w:val="00405C9E"/>
    <w:rsid w:val="00406BEE"/>
    <w:rsid w:val="00407BC7"/>
    <w:rsid w:val="00411B14"/>
    <w:rsid w:val="004127FC"/>
    <w:rsid w:val="00412E59"/>
    <w:rsid w:val="004146DF"/>
    <w:rsid w:val="00416904"/>
    <w:rsid w:val="00417EA4"/>
    <w:rsid w:val="00417EE2"/>
    <w:rsid w:val="004204D4"/>
    <w:rsid w:val="0042238F"/>
    <w:rsid w:val="00425ADA"/>
    <w:rsid w:val="00425CCF"/>
    <w:rsid w:val="00430C92"/>
    <w:rsid w:val="00431308"/>
    <w:rsid w:val="004319AE"/>
    <w:rsid w:val="00432D0A"/>
    <w:rsid w:val="0043324C"/>
    <w:rsid w:val="004332B9"/>
    <w:rsid w:val="00433559"/>
    <w:rsid w:val="00433A6C"/>
    <w:rsid w:val="0043400C"/>
    <w:rsid w:val="00434537"/>
    <w:rsid w:val="00434AF4"/>
    <w:rsid w:val="00436010"/>
    <w:rsid w:val="00436660"/>
    <w:rsid w:val="00436A5B"/>
    <w:rsid w:val="00436CC6"/>
    <w:rsid w:val="00436DE7"/>
    <w:rsid w:val="0043704D"/>
    <w:rsid w:val="00437415"/>
    <w:rsid w:val="004408B5"/>
    <w:rsid w:val="00440B79"/>
    <w:rsid w:val="0044339D"/>
    <w:rsid w:val="00444582"/>
    <w:rsid w:val="0044692A"/>
    <w:rsid w:val="00447380"/>
    <w:rsid w:val="0045184E"/>
    <w:rsid w:val="00451CEF"/>
    <w:rsid w:val="00452656"/>
    <w:rsid w:val="00452973"/>
    <w:rsid w:val="00454DD8"/>
    <w:rsid w:val="004556DA"/>
    <w:rsid w:val="00456986"/>
    <w:rsid w:val="00456F3A"/>
    <w:rsid w:val="00457244"/>
    <w:rsid w:val="00460DA7"/>
    <w:rsid w:val="004631E3"/>
    <w:rsid w:val="00466ABD"/>
    <w:rsid w:val="00467D56"/>
    <w:rsid w:val="00470650"/>
    <w:rsid w:val="0047109A"/>
    <w:rsid w:val="0047204F"/>
    <w:rsid w:val="004721CB"/>
    <w:rsid w:val="00472472"/>
    <w:rsid w:val="004735AF"/>
    <w:rsid w:val="00475822"/>
    <w:rsid w:val="00475E25"/>
    <w:rsid w:val="0047649A"/>
    <w:rsid w:val="00476853"/>
    <w:rsid w:val="00481D7C"/>
    <w:rsid w:val="00482AA1"/>
    <w:rsid w:val="00483338"/>
    <w:rsid w:val="0048333A"/>
    <w:rsid w:val="00483880"/>
    <w:rsid w:val="0048514D"/>
    <w:rsid w:val="004867BE"/>
    <w:rsid w:val="00487D1E"/>
    <w:rsid w:val="004900DB"/>
    <w:rsid w:val="004901A1"/>
    <w:rsid w:val="00492501"/>
    <w:rsid w:val="00495F9E"/>
    <w:rsid w:val="00496F0B"/>
    <w:rsid w:val="00497387"/>
    <w:rsid w:val="004A1301"/>
    <w:rsid w:val="004A3215"/>
    <w:rsid w:val="004A3625"/>
    <w:rsid w:val="004A4148"/>
    <w:rsid w:val="004A446F"/>
    <w:rsid w:val="004A482B"/>
    <w:rsid w:val="004A5AF5"/>
    <w:rsid w:val="004A61A4"/>
    <w:rsid w:val="004B08A4"/>
    <w:rsid w:val="004B106C"/>
    <w:rsid w:val="004B1D98"/>
    <w:rsid w:val="004B2211"/>
    <w:rsid w:val="004B27CD"/>
    <w:rsid w:val="004B3EAB"/>
    <w:rsid w:val="004B4546"/>
    <w:rsid w:val="004B4733"/>
    <w:rsid w:val="004B48C7"/>
    <w:rsid w:val="004B56FA"/>
    <w:rsid w:val="004B586A"/>
    <w:rsid w:val="004B62CC"/>
    <w:rsid w:val="004B70EB"/>
    <w:rsid w:val="004B7423"/>
    <w:rsid w:val="004B7724"/>
    <w:rsid w:val="004C18A2"/>
    <w:rsid w:val="004C1EE2"/>
    <w:rsid w:val="004C4BEA"/>
    <w:rsid w:val="004C5BBB"/>
    <w:rsid w:val="004C5CEB"/>
    <w:rsid w:val="004C7073"/>
    <w:rsid w:val="004D0FE1"/>
    <w:rsid w:val="004D12ED"/>
    <w:rsid w:val="004D18E3"/>
    <w:rsid w:val="004D2890"/>
    <w:rsid w:val="004D2C09"/>
    <w:rsid w:val="004D3025"/>
    <w:rsid w:val="004D35A9"/>
    <w:rsid w:val="004D43D5"/>
    <w:rsid w:val="004D5F01"/>
    <w:rsid w:val="004D654D"/>
    <w:rsid w:val="004E03DA"/>
    <w:rsid w:val="004E23D5"/>
    <w:rsid w:val="004E244B"/>
    <w:rsid w:val="004E27C0"/>
    <w:rsid w:val="004E4260"/>
    <w:rsid w:val="004E5E6A"/>
    <w:rsid w:val="004E66AE"/>
    <w:rsid w:val="004E7914"/>
    <w:rsid w:val="004E7DCF"/>
    <w:rsid w:val="004F0839"/>
    <w:rsid w:val="004F0C3E"/>
    <w:rsid w:val="004F0CCD"/>
    <w:rsid w:val="004F16A1"/>
    <w:rsid w:val="004F175F"/>
    <w:rsid w:val="004F2E9C"/>
    <w:rsid w:val="004F2F03"/>
    <w:rsid w:val="004F317F"/>
    <w:rsid w:val="004F3285"/>
    <w:rsid w:val="004F42FD"/>
    <w:rsid w:val="004F55FE"/>
    <w:rsid w:val="004F5651"/>
    <w:rsid w:val="004F6E54"/>
    <w:rsid w:val="004F7CCE"/>
    <w:rsid w:val="005007A1"/>
    <w:rsid w:val="00500DF9"/>
    <w:rsid w:val="00501846"/>
    <w:rsid w:val="00502819"/>
    <w:rsid w:val="0050328C"/>
    <w:rsid w:val="005035BA"/>
    <w:rsid w:val="005037EA"/>
    <w:rsid w:val="00503C58"/>
    <w:rsid w:val="00505008"/>
    <w:rsid w:val="005056A2"/>
    <w:rsid w:val="005056B4"/>
    <w:rsid w:val="00505F59"/>
    <w:rsid w:val="0050679F"/>
    <w:rsid w:val="0050700F"/>
    <w:rsid w:val="00510439"/>
    <w:rsid w:val="005112CF"/>
    <w:rsid w:val="00512265"/>
    <w:rsid w:val="0051295D"/>
    <w:rsid w:val="00512A22"/>
    <w:rsid w:val="00512A36"/>
    <w:rsid w:val="00512E45"/>
    <w:rsid w:val="00515751"/>
    <w:rsid w:val="00515BEC"/>
    <w:rsid w:val="00516A5B"/>
    <w:rsid w:val="00516F98"/>
    <w:rsid w:val="00520206"/>
    <w:rsid w:val="00520326"/>
    <w:rsid w:val="005217CD"/>
    <w:rsid w:val="005231C8"/>
    <w:rsid w:val="00523981"/>
    <w:rsid w:val="0052518A"/>
    <w:rsid w:val="005269A7"/>
    <w:rsid w:val="00526F84"/>
    <w:rsid w:val="00531CBF"/>
    <w:rsid w:val="00532AC5"/>
    <w:rsid w:val="005333F6"/>
    <w:rsid w:val="00533849"/>
    <w:rsid w:val="0053598B"/>
    <w:rsid w:val="00536615"/>
    <w:rsid w:val="0054002D"/>
    <w:rsid w:val="00541D78"/>
    <w:rsid w:val="005430D4"/>
    <w:rsid w:val="00543395"/>
    <w:rsid w:val="00545147"/>
    <w:rsid w:val="0054522E"/>
    <w:rsid w:val="0054553E"/>
    <w:rsid w:val="00546A5C"/>
    <w:rsid w:val="00546FE6"/>
    <w:rsid w:val="00547839"/>
    <w:rsid w:val="00550D75"/>
    <w:rsid w:val="00552491"/>
    <w:rsid w:val="005529E7"/>
    <w:rsid w:val="00552C1F"/>
    <w:rsid w:val="00553354"/>
    <w:rsid w:val="00554A7D"/>
    <w:rsid w:val="00555043"/>
    <w:rsid w:val="00555267"/>
    <w:rsid w:val="00555A6F"/>
    <w:rsid w:val="005564D8"/>
    <w:rsid w:val="0055714C"/>
    <w:rsid w:val="00557A37"/>
    <w:rsid w:val="00557C90"/>
    <w:rsid w:val="00560278"/>
    <w:rsid w:val="0056043D"/>
    <w:rsid w:val="00560D94"/>
    <w:rsid w:val="005623E1"/>
    <w:rsid w:val="00562F00"/>
    <w:rsid w:val="00563C35"/>
    <w:rsid w:val="00564718"/>
    <w:rsid w:val="00564EB8"/>
    <w:rsid w:val="0056517E"/>
    <w:rsid w:val="0056607D"/>
    <w:rsid w:val="00566A2A"/>
    <w:rsid w:val="005672B7"/>
    <w:rsid w:val="005677A5"/>
    <w:rsid w:val="0057014C"/>
    <w:rsid w:val="00571F0D"/>
    <w:rsid w:val="00572DAA"/>
    <w:rsid w:val="0057341B"/>
    <w:rsid w:val="00574031"/>
    <w:rsid w:val="00574185"/>
    <w:rsid w:val="00574572"/>
    <w:rsid w:val="005754FB"/>
    <w:rsid w:val="00575EE5"/>
    <w:rsid w:val="00575FFA"/>
    <w:rsid w:val="00576220"/>
    <w:rsid w:val="005764A9"/>
    <w:rsid w:val="00576EA6"/>
    <w:rsid w:val="00576F5C"/>
    <w:rsid w:val="00577E5C"/>
    <w:rsid w:val="00580013"/>
    <w:rsid w:val="005816D2"/>
    <w:rsid w:val="0058260C"/>
    <w:rsid w:val="00583A0F"/>
    <w:rsid w:val="00583E14"/>
    <w:rsid w:val="00584428"/>
    <w:rsid w:val="00586CA4"/>
    <w:rsid w:val="005929D2"/>
    <w:rsid w:val="00592F97"/>
    <w:rsid w:val="00593250"/>
    <w:rsid w:val="005938B9"/>
    <w:rsid w:val="005939EC"/>
    <w:rsid w:val="00594C0E"/>
    <w:rsid w:val="00594E3B"/>
    <w:rsid w:val="0059722C"/>
    <w:rsid w:val="005A31CF"/>
    <w:rsid w:val="005A71EF"/>
    <w:rsid w:val="005A751F"/>
    <w:rsid w:val="005B3111"/>
    <w:rsid w:val="005B4149"/>
    <w:rsid w:val="005B52EC"/>
    <w:rsid w:val="005B5A39"/>
    <w:rsid w:val="005B65D8"/>
    <w:rsid w:val="005B6AFC"/>
    <w:rsid w:val="005B7EC0"/>
    <w:rsid w:val="005C09BD"/>
    <w:rsid w:val="005C0F1A"/>
    <w:rsid w:val="005C13DE"/>
    <w:rsid w:val="005C1922"/>
    <w:rsid w:val="005C42D4"/>
    <w:rsid w:val="005C53D7"/>
    <w:rsid w:val="005C5A94"/>
    <w:rsid w:val="005C6AC7"/>
    <w:rsid w:val="005C6F9E"/>
    <w:rsid w:val="005C7517"/>
    <w:rsid w:val="005C76CB"/>
    <w:rsid w:val="005C7BC6"/>
    <w:rsid w:val="005D1317"/>
    <w:rsid w:val="005D2C6A"/>
    <w:rsid w:val="005D3E10"/>
    <w:rsid w:val="005D62D7"/>
    <w:rsid w:val="005E03D1"/>
    <w:rsid w:val="005E048C"/>
    <w:rsid w:val="005E0E5C"/>
    <w:rsid w:val="005E1CDD"/>
    <w:rsid w:val="005E241E"/>
    <w:rsid w:val="005E4E11"/>
    <w:rsid w:val="005E6E3F"/>
    <w:rsid w:val="005E7D68"/>
    <w:rsid w:val="005F0632"/>
    <w:rsid w:val="005F15B7"/>
    <w:rsid w:val="005F1732"/>
    <w:rsid w:val="005F244D"/>
    <w:rsid w:val="005F291F"/>
    <w:rsid w:val="005F2A74"/>
    <w:rsid w:val="005F2FA7"/>
    <w:rsid w:val="005F2FB9"/>
    <w:rsid w:val="005F4E64"/>
    <w:rsid w:val="005F5AE9"/>
    <w:rsid w:val="005F5C5C"/>
    <w:rsid w:val="005F5E78"/>
    <w:rsid w:val="005F6FD8"/>
    <w:rsid w:val="005F7E8C"/>
    <w:rsid w:val="00601876"/>
    <w:rsid w:val="00601EE6"/>
    <w:rsid w:val="006024CE"/>
    <w:rsid w:val="00603502"/>
    <w:rsid w:val="00604CA7"/>
    <w:rsid w:val="0060613B"/>
    <w:rsid w:val="00607311"/>
    <w:rsid w:val="0060767E"/>
    <w:rsid w:val="00611D7A"/>
    <w:rsid w:val="0061266C"/>
    <w:rsid w:val="00612941"/>
    <w:rsid w:val="00613704"/>
    <w:rsid w:val="0061624A"/>
    <w:rsid w:val="00620F73"/>
    <w:rsid w:val="00622043"/>
    <w:rsid w:val="00622BD0"/>
    <w:rsid w:val="00622FCB"/>
    <w:rsid w:val="0062326B"/>
    <w:rsid w:val="00623A4C"/>
    <w:rsid w:val="00625F15"/>
    <w:rsid w:val="00625FA4"/>
    <w:rsid w:val="006264C7"/>
    <w:rsid w:val="00630966"/>
    <w:rsid w:val="00631561"/>
    <w:rsid w:val="00631C43"/>
    <w:rsid w:val="006325DC"/>
    <w:rsid w:val="00632C43"/>
    <w:rsid w:val="0063338A"/>
    <w:rsid w:val="00633493"/>
    <w:rsid w:val="00633C57"/>
    <w:rsid w:val="00636573"/>
    <w:rsid w:val="00636C78"/>
    <w:rsid w:val="00636DC5"/>
    <w:rsid w:val="006372B9"/>
    <w:rsid w:val="006372D9"/>
    <w:rsid w:val="00637991"/>
    <w:rsid w:val="006412F3"/>
    <w:rsid w:val="006413CC"/>
    <w:rsid w:val="006413E1"/>
    <w:rsid w:val="00641D05"/>
    <w:rsid w:val="00641D26"/>
    <w:rsid w:val="00641EDB"/>
    <w:rsid w:val="00644B88"/>
    <w:rsid w:val="00647B66"/>
    <w:rsid w:val="00650F4B"/>
    <w:rsid w:val="00650F8B"/>
    <w:rsid w:val="006513AB"/>
    <w:rsid w:val="006513D2"/>
    <w:rsid w:val="0065151D"/>
    <w:rsid w:val="0065232D"/>
    <w:rsid w:val="00652C6A"/>
    <w:rsid w:val="00653B95"/>
    <w:rsid w:val="00654B12"/>
    <w:rsid w:val="00657181"/>
    <w:rsid w:val="00657473"/>
    <w:rsid w:val="00660574"/>
    <w:rsid w:val="00662605"/>
    <w:rsid w:val="00662F12"/>
    <w:rsid w:val="00662F18"/>
    <w:rsid w:val="00664665"/>
    <w:rsid w:val="006665B8"/>
    <w:rsid w:val="00666762"/>
    <w:rsid w:val="0066735C"/>
    <w:rsid w:val="006708E0"/>
    <w:rsid w:val="006735E5"/>
    <w:rsid w:val="00673EFF"/>
    <w:rsid w:val="0067560A"/>
    <w:rsid w:val="00675AE5"/>
    <w:rsid w:val="00677AA4"/>
    <w:rsid w:val="0068057D"/>
    <w:rsid w:val="00680B55"/>
    <w:rsid w:val="006824E3"/>
    <w:rsid w:val="00682B2F"/>
    <w:rsid w:val="006848BA"/>
    <w:rsid w:val="00685296"/>
    <w:rsid w:val="00685C25"/>
    <w:rsid w:val="00686165"/>
    <w:rsid w:val="00687308"/>
    <w:rsid w:val="006875A8"/>
    <w:rsid w:val="00690392"/>
    <w:rsid w:val="006912C3"/>
    <w:rsid w:val="0069181C"/>
    <w:rsid w:val="00692002"/>
    <w:rsid w:val="00692988"/>
    <w:rsid w:val="00694D88"/>
    <w:rsid w:val="00696944"/>
    <w:rsid w:val="006970AE"/>
    <w:rsid w:val="006971D2"/>
    <w:rsid w:val="00697D08"/>
    <w:rsid w:val="006A0ACF"/>
    <w:rsid w:val="006A3C9F"/>
    <w:rsid w:val="006A4C92"/>
    <w:rsid w:val="006A5BAE"/>
    <w:rsid w:val="006A69BC"/>
    <w:rsid w:val="006A70A7"/>
    <w:rsid w:val="006A70D1"/>
    <w:rsid w:val="006A73B0"/>
    <w:rsid w:val="006A7A94"/>
    <w:rsid w:val="006A7CDF"/>
    <w:rsid w:val="006B1A4E"/>
    <w:rsid w:val="006B2431"/>
    <w:rsid w:val="006B30DC"/>
    <w:rsid w:val="006B31E0"/>
    <w:rsid w:val="006B3C84"/>
    <w:rsid w:val="006B3FA5"/>
    <w:rsid w:val="006C0BFE"/>
    <w:rsid w:val="006C3D01"/>
    <w:rsid w:val="006C4BD7"/>
    <w:rsid w:val="006C67AB"/>
    <w:rsid w:val="006C6AE5"/>
    <w:rsid w:val="006C6F8B"/>
    <w:rsid w:val="006C72E7"/>
    <w:rsid w:val="006D0938"/>
    <w:rsid w:val="006D2101"/>
    <w:rsid w:val="006D3964"/>
    <w:rsid w:val="006D435D"/>
    <w:rsid w:val="006D4F4E"/>
    <w:rsid w:val="006D5FF2"/>
    <w:rsid w:val="006D6FAA"/>
    <w:rsid w:val="006D7470"/>
    <w:rsid w:val="006E19F7"/>
    <w:rsid w:val="006E4DD7"/>
    <w:rsid w:val="006E4F25"/>
    <w:rsid w:val="006E4F7C"/>
    <w:rsid w:val="006E5AD3"/>
    <w:rsid w:val="006E5E4E"/>
    <w:rsid w:val="006E6815"/>
    <w:rsid w:val="006E6921"/>
    <w:rsid w:val="006E76B5"/>
    <w:rsid w:val="006F0B89"/>
    <w:rsid w:val="006F14F9"/>
    <w:rsid w:val="006F1EF3"/>
    <w:rsid w:val="006F591F"/>
    <w:rsid w:val="006F6F32"/>
    <w:rsid w:val="006F7377"/>
    <w:rsid w:val="0070039F"/>
    <w:rsid w:val="00700787"/>
    <w:rsid w:val="00700DE4"/>
    <w:rsid w:val="0070132C"/>
    <w:rsid w:val="0070181B"/>
    <w:rsid w:val="00702FC4"/>
    <w:rsid w:val="00703FD6"/>
    <w:rsid w:val="00705ABB"/>
    <w:rsid w:val="00706B7C"/>
    <w:rsid w:val="007077DC"/>
    <w:rsid w:val="0071005C"/>
    <w:rsid w:val="00711931"/>
    <w:rsid w:val="007123CC"/>
    <w:rsid w:val="00713065"/>
    <w:rsid w:val="007132F5"/>
    <w:rsid w:val="00715F6E"/>
    <w:rsid w:val="0071758F"/>
    <w:rsid w:val="00722846"/>
    <w:rsid w:val="00722C35"/>
    <w:rsid w:val="00723161"/>
    <w:rsid w:val="00724177"/>
    <w:rsid w:val="007241E7"/>
    <w:rsid w:val="007247B9"/>
    <w:rsid w:val="00724C87"/>
    <w:rsid w:val="00725BDC"/>
    <w:rsid w:val="00725D53"/>
    <w:rsid w:val="007268E3"/>
    <w:rsid w:val="00726CD9"/>
    <w:rsid w:val="0072776B"/>
    <w:rsid w:val="007309CD"/>
    <w:rsid w:val="007311E5"/>
    <w:rsid w:val="0073127F"/>
    <w:rsid w:val="007321A3"/>
    <w:rsid w:val="00732BC1"/>
    <w:rsid w:val="00733745"/>
    <w:rsid w:val="007344DD"/>
    <w:rsid w:val="00734BF8"/>
    <w:rsid w:val="00735804"/>
    <w:rsid w:val="00736E3B"/>
    <w:rsid w:val="00740345"/>
    <w:rsid w:val="00740CB1"/>
    <w:rsid w:val="007416A5"/>
    <w:rsid w:val="00742A8F"/>
    <w:rsid w:val="0074351D"/>
    <w:rsid w:val="00743ACC"/>
    <w:rsid w:val="00744385"/>
    <w:rsid w:val="00744AD4"/>
    <w:rsid w:val="00745208"/>
    <w:rsid w:val="0074555B"/>
    <w:rsid w:val="007455EC"/>
    <w:rsid w:val="00745998"/>
    <w:rsid w:val="007468A4"/>
    <w:rsid w:val="007473A7"/>
    <w:rsid w:val="00747E6E"/>
    <w:rsid w:val="007506E8"/>
    <w:rsid w:val="00750718"/>
    <w:rsid w:val="00750FF0"/>
    <w:rsid w:val="00751109"/>
    <w:rsid w:val="00751389"/>
    <w:rsid w:val="00751885"/>
    <w:rsid w:val="00752FD5"/>
    <w:rsid w:val="007533A9"/>
    <w:rsid w:val="00753C82"/>
    <w:rsid w:val="007560B1"/>
    <w:rsid w:val="00757CCB"/>
    <w:rsid w:val="00764122"/>
    <w:rsid w:val="00765265"/>
    <w:rsid w:val="00765CC3"/>
    <w:rsid w:val="0077005A"/>
    <w:rsid w:val="0077562E"/>
    <w:rsid w:val="00775F87"/>
    <w:rsid w:val="007761A6"/>
    <w:rsid w:val="00776E91"/>
    <w:rsid w:val="00777404"/>
    <w:rsid w:val="007804E3"/>
    <w:rsid w:val="00781039"/>
    <w:rsid w:val="00783391"/>
    <w:rsid w:val="00783554"/>
    <w:rsid w:val="00783714"/>
    <w:rsid w:val="00784861"/>
    <w:rsid w:val="00784B67"/>
    <w:rsid w:val="00787EEB"/>
    <w:rsid w:val="00790100"/>
    <w:rsid w:val="00790501"/>
    <w:rsid w:val="00790A23"/>
    <w:rsid w:val="00791244"/>
    <w:rsid w:val="00791C76"/>
    <w:rsid w:val="00791CEE"/>
    <w:rsid w:val="00791F59"/>
    <w:rsid w:val="007922C6"/>
    <w:rsid w:val="0079250A"/>
    <w:rsid w:val="007932DF"/>
    <w:rsid w:val="00794B51"/>
    <w:rsid w:val="00795384"/>
    <w:rsid w:val="00796D44"/>
    <w:rsid w:val="007A3837"/>
    <w:rsid w:val="007A3BD0"/>
    <w:rsid w:val="007A4A16"/>
    <w:rsid w:val="007A5048"/>
    <w:rsid w:val="007B0893"/>
    <w:rsid w:val="007B111E"/>
    <w:rsid w:val="007B1C30"/>
    <w:rsid w:val="007B1ECA"/>
    <w:rsid w:val="007B25EF"/>
    <w:rsid w:val="007B2CD6"/>
    <w:rsid w:val="007B3318"/>
    <w:rsid w:val="007B41EE"/>
    <w:rsid w:val="007B5330"/>
    <w:rsid w:val="007B549E"/>
    <w:rsid w:val="007B5E5B"/>
    <w:rsid w:val="007B647A"/>
    <w:rsid w:val="007B786C"/>
    <w:rsid w:val="007C014A"/>
    <w:rsid w:val="007C0218"/>
    <w:rsid w:val="007C1D85"/>
    <w:rsid w:val="007C1E87"/>
    <w:rsid w:val="007C23C1"/>
    <w:rsid w:val="007C258D"/>
    <w:rsid w:val="007C304D"/>
    <w:rsid w:val="007C3D72"/>
    <w:rsid w:val="007C4794"/>
    <w:rsid w:val="007C4989"/>
    <w:rsid w:val="007C4B08"/>
    <w:rsid w:val="007C4E4F"/>
    <w:rsid w:val="007C4FD6"/>
    <w:rsid w:val="007C57DD"/>
    <w:rsid w:val="007C5A02"/>
    <w:rsid w:val="007C6310"/>
    <w:rsid w:val="007C6608"/>
    <w:rsid w:val="007C66E8"/>
    <w:rsid w:val="007C6CD2"/>
    <w:rsid w:val="007D03F6"/>
    <w:rsid w:val="007D0C2E"/>
    <w:rsid w:val="007D126A"/>
    <w:rsid w:val="007D25F1"/>
    <w:rsid w:val="007D48CF"/>
    <w:rsid w:val="007D50DA"/>
    <w:rsid w:val="007D5A9E"/>
    <w:rsid w:val="007D5EEA"/>
    <w:rsid w:val="007E044C"/>
    <w:rsid w:val="007E1962"/>
    <w:rsid w:val="007E1ADD"/>
    <w:rsid w:val="007E33CB"/>
    <w:rsid w:val="007E4464"/>
    <w:rsid w:val="007E485F"/>
    <w:rsid w:val="007E4CBD"/>
    <w:rsid w:val="007E5810"/>
    <w:rsid w:val="007E5D36"/>
    <w:rsid w:val="007E67DC"/>
    <w:rsid w:val="007F07E2"/>
    <w:rsid w:val="007F0EEB"/>
    <w:rsid w:val="007F16F8"/>
    <w:rsid w:val="007F2B99"/>
    <w:rsid w:val="007F33C3"/>
    <w:rsid w:val="007F364D"/>
    <w:rsid w:val="007F4C0A"/>
    <w:rsid w:val="007F5481"/>
    <w:rsid w:val="007F6465"/>
    <w:rsid w:val="007F6993"/>
    <w:rsid w:val="00800979"/>
    <w:rsid w:val="00801063"/>
    <w:rsid w:val="00802617"/>
    <w:rsid w:val="008037F3"/>
    <w:rsid w:val="00804F7E"/>
    <w:rsid w:val="00805F69"/>
    <w:rsid w:val="008070D2"/>
    <w:rsid w:val="008079C5"/>
    <w:rsid w:val="00811203"/>
    <w:rsid w:val="00812422"/>
    <w:rsid w:val="008126E9"/>
    <w:rsid w:val="00813217"/>
    <w:rsid w:val="008137A6"/>
    <w:rsid w:val="008141D2"/>
    <w:rsid w:val="008146D5"/>
    <w:rsid w:val="00814795"/>
    <w:rsid w:val="00814BF1"/>
    <w:rsid w:val="00815C91"/>
    <w:rsid w:val="00820C6A"/>
    <w:rsid w:val="00820D57"/>
    <w:rsid w:val="008213C2"/>
    <w:rsid w:val="00821CA3"/>
    <w:rsid w:val="00822FA6"/>
    <w:rsid w:val="00823FF2"/>
    <w:rsid w:val="00826A19"/>
    <w:rsid w:val="0082725B"/>
    <w:rsid w:val="00827287"/>
    <w:rsid w:val="00827363"/>
    <w:rsid w:val="00830567"/>
    <w:rsid w:val="0083099F"/>
    <w:rsid w:val="0083138B"/>
    <w:rsid w:val="00832195"/>
    <w:rsid w:val="00832B93"/>
    <w:rsid w:val="00832F5B"/>
    <w:rsid w:val="00835B1D"/>
    <w:rsid w:val="008360FE"/>
    <w:rsid w:val="0083615A"/>
    <w:rsid w:val="00837AE2"/>
    <w:rsid w:val="008401F3"/>
    <w:rsid w:val="0084089C"/>
    <w:rsid w:val="00842F61"/>
    <w:rsid w:val="00843105"/>
    <w:rsid w:val="008431D4"/>
    <w:rsid w:val="008449A5"/>
    <w:rsid w:val="00845707"/>
    <w:rsid w:val="00845AF4"/>
    <w:rsid w:val="0084606B"/>
    <w:rsid w:val="0084654F"/>
    <w:rsid w:val="008466A5"/>
    <w:rsid w:val="008475C0"/>
    <w:rsid w:val="00850343"/>
    <w:rsid w:val="00850A6B"/>
    <w:rsid w:val="0085231A"/>
    <w:rsid w:val="00852437"/>
    <w:rsid w:val="00853636"/>
    <w:rsid w:val="0085405B"/>
    <w:rsid w:val="00854A32"/>
    <w:rsid w:val="00855A14"/>
    <w:rsid w:val="00855D6D"/>
    <w:rsid w:val="00856D4E"/>
    <w:rsid w:val="008570EC"/>
    <w:rsid w:val="00857128"/>
    <w:rsid w:val="00862AAE"/>
    <w:rsid w:val="00863303"/>
    <w:rsid w:val="00864ECF"/>
    <w:rsid w:val="0086661E"/>
    <w:rsid w:val="0086693B"/>
    <w:rsid w:val="00867BF7"/>
    <w:rsid w:val="0087024A"/>
    <w:rsid w:val="008708FB"/>
    <w:rsid w:val="008715DC"/>
    <w:rsid w:val="008716E7"/>
    <w:rsid w:val="008725A6"/>
    <w:rsid w:val="0087336B"/>
    <w:rsid w:val="008740FB"/>
    <w:rsid w:val="008741DA"/>
    <w:rsid w:val="00874F7C"/>
    <w:rsid w:val="008759C2"/>
    <w:rsid w:val="0087638A"/>
    <w:rsid w:val="00876623"/>
    <w:rsid w:val="008766A5"/>
    <w:rsid w:val="008774F6"/>
    <w:rsid w:val="008809F1"/>
    <w:rsid w:val="00880C36"/>
    <w:rsid w:val="00880F91"/>
    <w:rsid w:val="00881178"/>
    <w:rsid w:val="008814A3"/>
    <w:rsid w:val="00884E15"/>
    <w:rsid w:val="00884E51"/>
    <w:rsid w:val="00885178"/>
    <w:rsid w:val="00885399"/>
    <w:rsid w:val="00886126"/>
    <w:rsid w:val="00886568"/>
    <w:rsid w:val="008866C7"/>
    <w:rsid w:val="00886F93"/>
    <w:rsid w:val="00890D4A"/>
    <w:rsid w:val="00890E2F"/>
    <w:rsid w:val="00891923"/>
    <w:rsid w:val="00891DAD"/>
    <w:rsid w:val="0089330A"/>
    <w:rsid w:val="00894309"/>
    <w:rsid w:val="008956DC"/>
    <w:rsid w:val="00895930"/>
    <w:rsid w:val="00895DBF"/>
    <w:rsid w:val="00896125"/>
    <w:rsid w:val="00896182"/>
    <w:rsid w:val="008965CA"/>
    <w:rsid w:val="008A0B38"/>
    <w:rsid w:val="008A30EF"/>
    <w:rsid w:val="008A432D"/>
    <w:rsid w:val="008A47DE"/>
    <w:rsid w:val="008A486E"/>
    <w:rsid w:val="008A4DAB"/>
    <w:rsid w:val="008A4E30"/>
    <w:rsid w:val="008B038E"/>
    <w:rsid w:val="008B03D8"/>
    <w:rsid w:val="008B0B89"/>
    <w:rsid w:val="008B0D6F"/>
    <w:rsid w:val="008B481C"/>
    <w:rsid w:val="008B62D4"/>
    <w:rsid w:val="008C02EF"/>
    <w:rsid w:val="008C1C2C"/>
    <w:rsid w:val="008C3B1A"/>
    <w:rsid w:val="008C3DD3"/>
    <w:rsid w:val="008C4E65"/>
    <w:rsid w:val="008C6318"/>
    <w:rsid w:val="008C64E9"/>
    <w:rsid w:val="008C783D"/>
    <w:rsid w:val="008D1138"/>
    <w:rsid w:val="008D129F"/>
    <w:rsid w:val="008D216E"/>
    <w:rsid w:val="008D2208"/>
    <w:rsid w:val="008D284A"/>
    <w:rsid w:val="008D2868"/>
    <w:rsid w:val="008D364C"/>
    <w:rsid w:val="008D3A6F"/>
    <w:rsid w:val="008D5953"/>
    <w:rsid w:val="008D5FE2"/>
    <w:rsid w:val="008D6251"/>
    <w:rsid w:val="008E1712"/>
    <w:rsid w:val="008E1B3F"/>
    <w:rsid w:val="008E2DC8"/>
    <w:rsid w:val="008E50EE"/>
    <w:rsid w:val="008E62ED"/>
    <w:rsid w:val="008F00C3"/>
    <w:rsid w:val="008F0A3A"/>
    <w:rsid w:val="008F392A"/>
    <w:rsid w:val="008F3B74"/>
    <w:rsid w:val="008F4963"/>
    <w:rsid w:val="008F5432"/>
    <w:rsid w:val="008F62BD"/>
    <w:rsid w:val="008F6B84"/>
    <w:rsid w:val="008F726D"/>
    <w:rsid w:val="008F79B4"/>
    <w:rsid w:val="00901509"/>
    <w:rsid w:val="00901ABD"/>
    <w:rsid w:val="009034B7"/>
    <w:rsid w:val="00904659"/>
    <w:rsid w:val="00904ECC"/>
    <w:rsid w:val="00907EE5"/>
    <w:rsid w:val="00910318"/>
    <w:rsid w:val="0091064E"/>
    <w:rsid w:val="009139F3"/>
    <w:rsid w:val="00914017"/>
    <w:rsid w:val="00914681"/>
    <w:rsid w:val="009147D4"/>
    <w:rsid w:val="009157C7"/>
    <w:rsid w:val="00916E75"/>
    <w:rsid w:val="00917D6E"/>
    <w:rsid w:val="00920789"/>
    <w:rsid w:val="00921058"/>
    <w:rsid w:val="009210A8"/>
    <w:rsid w:val="0092182C"/>
    <w:rsid w:val="00921C59"/>
    <w:rsid w:val="00923392"/>
    <w:rsid w:val="009234D7"/>
    <w:rsid w:val="009259EF"/>
    <w:rsid w:val="00925BD5"/>
    <w:rsid w:val="00926045"/>
    <w:rsid w:val="00927A7E"/>
    <w:rsid w:val="00930782"/>
    <w:rsid w:val="00930F41"/>
    <w:rsid w:val="00931B53"/>
    <w:rsid w:val="009329E0"/>
    <w:rsid w:val="009341BE"/>
    <w:rsid w:val="00934AA9"/>
    <w:rsid w:val="00934D6B"/>
    <w:rsid w:val="00935D39"/>
    <w:rsid w:val="0093629B"/>
    <w:rsid w:val="009368D4"/>
    <w:rsid w:val="0093699D"/>
    <w:rsid w:val="00940827"/>
    <w:rsid w:val="0094095E"/>
    <w:rsid w:val="00940B60"/>
    <w:rsid w:val="009421A7"/>
    <w:rsid w:val="00942633"/>
    <w:rsid w:val="00944617"/>
    <w:rsid w:val="00944D18"/>
    <w:rsid w:val="00946B37"/>
    <w:rsid w:val="009472C0"/>
    <w:rsid w:val="009501ED"/>
    <w:rsid w:val="0095081F"/>
    <w:rsid w:val="00952E64"/>
    <w:rsid w:val="00953236"/>
    <w:rsid w:val="0095330F"/>
    <w:rsid w:val="0095358B"/>
    <w:rsid w:val="009537CF"/>
    <w:rsid w:val="00953829"/>
    <w:rsid w:val="00953E31"/>
    <w:rsid w:val="0095527B"/>
    <w:rsid w:val="00956B79"/>
    <w:rsid w:val="0095708A"/>
    <w:rsid w:val="00957790"/>
    <w:rsid w:val="00957BC1"/>
    <w:rsid w:val="0096064A"/>
    <w:rsid w:val="00960FA5"/>
    <w:rsid w:val="00962732"/>
    <w:rsid w:val="00962C32"/>
    <w:rsid w:val="0096332F"/>
    <w:rsid w:val="00964B3A"/>
    <w:rsid w:val="00964C98"/>
    <w:rsid w:val="009650C8"/>
    <w:rsid w:val="00965600"/>
    <w:rsid w:val="009664E8"/>
    <w:rsid w:val="00973BB4"/>
    <w:rsid w:val="00974531"/>
    <w:rsid w:val="00974A2C"/>
    <w:rsid w:val="0097550B"/>
    <w:rsid w:val="00976477"/>
    <w:rsid w:val="00977223"/>
    <w:rsid w:val="00980914"/>
    <w:rsid w:val="00980C1B"/>
    <w:rsid w:val="0098142B"/>
    <w:rsid w:val="009830EC"/>
    <w:rsid w:val="009841ED"/>
    <w:rsid w:val="0098658F"/>
    <w:rsid w:val="009874D3"/>
    <w:rsid w:val="00987AE4"/>
    <w:rsid w:val="00991E2E"/>
    <w:rsid w:val="00992607"/>
    <w:rsid w:val="00993D33"/>
    <w:rsid w:val="00994BCB"/>
    <w:rsid w:val="00994D56"/>
    <w:rsid w:val="00997D40"/>
    <w:rsid w:val="009A0C16"/>
    <w:rsid w:val="009A1C38"/>
    <w:rsid w:val="009A234F"/>
    <w:rsid w:val="009A2543"/>
    <w:rsid w:val="009A2A87"/>
    <w:rsid w:val="009A32FE"/>
    <w:rsid w:val="009A38B2"/>
    <w:rsid w:val="009A634D"/>
    <w:rsid w:val="009A68BD"/>
    <w:rsid w:val="009A7DDE"/>
    <w:rsid w:val="009B0052"/>
    <w:rsid w:val="009B062C"/>
    <w:rsid w:val="009B2398"/>
    <w:rsid w:val="009B25BB"/>
    <w:rsid w:val="009B36D1"/>
    <w:rsid w:val="009B5011"/>
    <w:rsid w:val="009B63BA"/>
    <w:rsid w:val="009B6CA3"/>
    <w:rsid w:val="009C0BF1"/>
    <w:rsid w:val="009C0D34"/>
    <w:rsid w:val="009C1034"/>
    <w:rsid w:val="009C1EF8"/>
    <w:rsid w:val="009C272C"/>
    <w:rsid w:val="009C27D5"/>
    <w:rsid w:val="009C291D"/>
    <w:rsid w:val="009C318E"/>
    <w:rsid w:val="009C3DEC"/>
    <w:rsid w:val="009C3F67"/>
    <w:rsid w:val="009C5458"/>
    <w:rsid w:val="009C5B41"/>
    <w:rsid w:val="009C7DD5"/>
    <w:rsid w:val="009D030F"/>
    <w:rsid w:val="009D2049"/>
    <w:rsid w:val="009D268A"/>
    <w:rsid w:val="009D2A42"/>
    <w:rsid w:val="009D46D7"/>
    <w:rsid w:val="009D50C0"/>
    <w:rsid w:val="009D66EE"/>
    <w:rsid w:val="009D69B8"/>
    <w:rsid w:val="009D7193"/>
    <w:rsid w:val="009E476C"/>
    <w:rsid w:val="009E5006"/>
    <w:rsid w:val="009E6E55"/>
    <w:rsid w:val="009F2007"/>
    <w:rsid w:val="009F302B"/>
    <w:rsid w:val="009F3DB3"/>
    <w:rsid w:val="009F4B09"/>
    <w:rsid w:val="009F5AB4"/>
    <w:rsid w:val="009F790B"/>
    <w:rsid w:val="00A005F8"/>
    <w:rsid w:val="00A00D6F"/>
    <w:rsid w:val="00A0104D"/>
    <w:rsid w:val="00A01ABF"/>
    <w:rsid w:val="00A0254D"/>
    <w:rsid w:val="00A03649"/>
    <w:rsid w:val="00A040C3"/>
    <w:rsid w:val="00A04C69"/>
    <w:rsid w:val="00A055E0"/>
    <w:rsid w:val="00A05FEF"/>
    <w:rsid w:val="00A06867"/>
    <w:rsid w:val="00A10007"/>
    <w:rsid w:val="00A10BC3"/>
    <w:rsid w:val="00A116BF"/>
    <w:rsid w:val="00A12050"/>
    <w:rsid w:val="00A1303F"/>
    <w:rsid w:val="00A13308"/>
    <w:rsid w:val="00A13B0F"/>
    <w:rsid w:val="00A15886"/>
    <w:rsid w:val="00A15FBA"/>
    <w:rsid w:val="00A16977"/>
    <w:rsid w:val="00A169C5"/>
    <w:rsid w:val="00A2034D"/>
    <w:rsid w:val="00A2043E"/>
    <w:rsid w:val="00A20A50"/>
    <w:rsid w:val="00A210E5"/>
    <w:rsid w:val="00A24555"/>
    <w:rsid w:val="00A24755"/>
    <w:rsid w:val="00A274C3"/>
    <w:rsid w:val="00A2771B"/>
    <w:rsid w:val="00A27E64"/>
    <w:rsid w:val="00A300D0"/>
    <w:rsid w:val="00A3034F"/>
    <w:rsid w:val="00A30B75"/>
    <w:rsid w:val="00A31C7F"/>
    <w:rsid w:val="00A327C3"/>
    <w:rsid w:val="00A35D43"/>
    <w:rsid w:val="00A36F6E"/>
    <w:rsid w:val="00A376EC"/>
    <w:rsid w:val="00A40691"/>
    <w:rsid w:val="00A407A6"/>
    <w:rsid w:val="00A413DF"/>
    <w:rsid w:val="00A41C65"/>
    <w:rsid w:val="00A41D48"/>
    <w:rsid w:val="00A41E86"/>
    <w:rsid w:val="00A42097"/>
    <w:rsid w:val="00A450A8"/>
    <w:rsid w:val="00A45130"/>
    <w:rsid w:val="00A466DB"/>
    <w:rsid w:val="00A46B79"/>
    <w:rsid w:val="00A501BE"/>
    <w:rsid w:val="00A5074B"/>
    <w:rsid w:val="00A50CC4"/>
    <w:rsid w:val="00A51B56"/>
    <w:rsid w:val="00A52329"/>
    <w:rsid w:val="00A54279"/>
    <w:rsid w:val="00A556A5"/>
    <w:rsid w:val="00A565CB"/>
    <w:rsid w:val="00A60948"/>
    <w:rsid w:val="00A60E70"/>
    <w:rsid w:val="00A60F23"/>
    <w:rsid w:val="00A612AF"/>
    <w:rsid w:val="00A63FD2"/>
    <w:rsid w:val="00A64BFF"/>
    <w:rsid w:val="00A65779"/>
    <w:rsid w:val="00A71E43"/>
    <w:rsid w:val="00A735E4"/>
    <w:rsid w:val="00A74144"/>
    <w:rsid w:val="00A74D7F"/>
    <w:rsid w:val="00A7501C"/>
    <w:rsid w:val="00A75DCB"/>
    <w:rsid w:val="00A7664F"/>
    <w:rsid w:val="00A76A13"/>
    <w:rsid w:val="00A773C0"/>
    <w:rsid w:val="00A778C6"/>
    <w:rsid w:val="00A804B4"/>
    <w:rsid w:val="00A81354"/>
    <w:rsid w:val="00A81F26"/>
    <w:rsid w:val="00A82E29"/>
    <w:rsid w:val="00A83CEB"/>
    <w:rsid w:val="00A840E8"/>
    <w:rsid w:val="00A856F8"/>
    <w:rsid w:val="00A85967"/>
    <w:rsid w:val="00A85B4B"/>
    <w:rsid w:val="00A86A2A"/>
    <w:rsid w:val="00A86A33"/>
    <w:rsid w:val="00A87544"/>
    <w:rsid w:val="00A903C4"/>
    <w:rsid w:val="00A90DC8"/>
    <w:rsid w:val="00A90DD9"/>
    <w:rsid w:val="00A9258B"/>
    <w:rsid w:val="00A92656"/>
    <w:rsid w:val="00A92846"/>
    <w:rsid w:val="00A93A41"/>
    <w:rsid w:val="00A93FEB"/>
    <w:rsid w:val="00A964E4"/>
    <w:rsid w:val="00A97726"/>
    <w:rsid w:val="00A978ED"/>
    <w:rsid w:val="00AA16DD"/>
    <w:rsid w:val="00AA2ED5"/>
    <w:rsid w:val="00AA3060"/>
    <w:rsid w:val="00AA3CD2"/>
    <w:rsid w:val="00AA3DFC"/>
    <w:rsid w:val="00AA52A6"/>
    <w:rsid w:val="00AA53A2"/>
    <w:rsid w:val="00AA5DD5"/>
    <w:rsid w:val="00AA6654"/>
    <w:rsid w:val="00AA6F01"/>
    <w:rsid w:val="00AA7482"/>
    <w:rsid w:val="00AB1995"/>
    <w:rsid w:val="00AB1E7A"/>
    <w:rsid w:val="00AB2293"/>
    <w:rsid w:val="00AB2C05"/>
    <w:rsid w:val="00AB2E42"/>
    <w:rsid w:val="00AB39F2"/>
    <w:rsid w:val="00AB3B74"/>
    <w:rsid w:val="00AB3DB2"/>
    <w:rsid w:val="00AB3E9F"/>
    <w:rsid w:val="00AB5162"/>
    <w:rsid w:val="00AB603E"/>
    <w:rsid w:val="00AC216E"/>
    <w:rsid w:val="00AC23DE"/>
    <w:rsid w:val="00AC2F63"/>
    <w:rsid w:val="00AC3E5B"/>
    <w:rsid w:val="00AC456E"/>
    <w:rsid w:val="00AC4BC8"/>
    <w:rsid w:val="00AC6550"/>
    <w:rsid w:val="00AC6C4B"/>
    <w:rsid w:val="00AD030A"/>
    <w:rsid w:val="00AD0515"/>
    <w:rsid w:val="00AD10FC"/>
    <w:rsid w:val="00AD18F4"/>
    <w:rsid w:val="00AD2BD0"/>
    <w:rsid w:val="00AD3D21"/>
    <w:rsid w:val="00AD454F"/>
    <w:rsid w:val="00AD6B63"/>
    <w:rsid w:val="00AD7644"/>
    <w:rsid w:val="00AD7CB9"/>
    <w:rsid w:val="00AE1592"/>
    <w:rsid w:val="00AE23DB"/>
    <w:rsid w:val="00AE2A72"/>
    <w:rsid w:val="00AE3182"/>
    <w:rsid w:val="00AE324E"/>
    <w:rsid w:val="00AE517C"/>
    <w:rsid w:val="00AE58AC"/>
    <w:rsid w:val="00AE5B7E"/>
    <w:rsid w:val="00AE641D"/>
    <w:rsid w:val="00AE643B"/>
    <w:rsid w:val="00AE72D7"/>
    <w:rsid w:val="00AF2D98"/>
    <w:rsid w:val="00AF33B3"/>
    <w:rsid w:val="00AF6077"/>
    <w:rsid w:val="00AF62B9"/>
    <w:rsid w:val="00AF6894"/>
    <w:rsid w:val="00AF75BC"/>
    <w:rsid w:val="00AF75E4"/>
    <w:rsid w:val="00AF7EF7"/>
    <w:rsid w:val="00B00000"/>
    <w:rsid w:val="00B00BFF"/>
    <w:rsid w:val="00B0137A"/>
    <w:rsid w:val="00B06480"/>
    <w:rsid w:val="00B06EEC"/>
    <w:rsid w:val="00B077CD"/>
    <w:rsid w:val="00B117DA"/>
    <w:rsid w:val="00B11990"/>
    <w:rsid w:val="00B11CB3"/>
    <w:rsid w:val="00B13941"/>
    <w:rsid w:val="00B13A4C"/>
    <w:rsid w:val="00B13ECF"/>
    <w:rsid w:val="00B14A6D"/>
    <w:rsid w:val="00B14DC8"/>
    <w:rsid w:val="00B15068"/>
    <w:rsid w:val="00B1575A"/>
    <w:rsid w:val="00B218E6"/>
    <w:rsid w:val="00B21E33"/>
    <w:rsid w:val="00B22185"/>
    <w:rsid w:val="00B23C96"/>
    <w:rsid w:val="00B23F68"/>
    <w:rsid w:val="00B26507"/>
    <w:rsid w:val="00B30515"/>
    <w:rsid w:val="00B30BCB"/>
    <w:rsid w:val="00B30C30"/>
    <w:rsid w:val="00B31696"/>
    <w:rsid w:val="00B32449"/>
    <w:rsid w:val="00B32941"/>
    <w:rsid w:val="00B33533"/>
    <w:rsid w:val="00B3517F"/>
    <w:rsid w:val="00B362AC"/>
    <w:rsid w:val="00B37B0C"/>
    <w:rsid w:val="00B40F15"/>
    <w:rsid w:val="00B414E0"/>
    <w:rsid w:val="00B422A8"/>
    <w:rsid w:val="00B42498"/>
    <w:rsid w:val="00B43C5D"/>
    <w:rsid w:val="00B4463C"/>
    <w:rsid w:val="00B4481F"/>
    <w:rsid w:val="00B458F9"/>
    <w:rsid w:val="00B46357"/>
    <w:rsid w:val="00B46A16"/>
    <w:rsid w:val="00B501C2"/>
    <w:rsid w:val="00B5159B"/>
    <w:rsid w:val="00B51793"/>
    <w:rsid w:val="00B51A4C"/>
    <w:rsid w:val="00B51CF8"/>
    <w:rsid w:val="00B524C2"/>
    <w:rsid w:val="00B52746"/>
    <w:rsid w:val="00B5284C"/>
    <w:rsid w:val="00B549DB"/>
    <w:rsid w:val="00B57536"/>
    <w:rsid w:val="00B60803"/>
    <w:rsid w:val="00B62FD6"/>
    <w:rsid w:val="00B63D65"/>
    <w:rsid w:val="00B6560B"/>
    <w:rsid w:val="00B6592A"/>
    <w:rsid w:val="00B663CF"/>
    <w:rsid w:val="00B668D2"/>
    <w:rsid w:val="00B67977"/>
    <w:rsid w:val="00B67D81"/>
    <w:rsid w:val="00B70A1A"/>
    <w:rsid w:val="00B72D66"/>
    <w:rsid w:val="00B7305A"/>
    <w:rsid w:val="00B73EE5"/>
    <w:rsid w:val="00B7476A"/>
    <w:rsid w:val="00B75900"/>
    <w:rsid w:val="00B75E54"/>
    <w:rsid w:val="00B761B8"/>
    <w:rsid w:val="00B76705"/>
    <w:rsid w:val="00B81B7F"/>
    <w:rsid w:val="00B82063"/>
    <w:rsid w:val="00B82542"/>
    <w:rsid w:val="00B8407A"/>
    <w:rsid w:val="00B84EC4"/>
    <w:rsid w:val="00B84F03"/>
    <w:rsid w:val="00B869FD"/>
    <w:rsid w:val="00B87573"/>
    <w:rsid w:val="00B8761C"/>
    <w:rsid w:val="00B903C8"/>
    <w:rsid w:val="00B904B8"/>
    <w:rsid w:val="00B92659"/>
    <w:rsid w:val="00B92883"/>
    <w:rsid w:val="00B9314E"/>
    <w:rsid w:val="00B940BB"/>
    <w:rsid w:val="00B9652C"/>
    <w:rsid w:val="00B97037"/>
    <w:rsid w:val="00B977DE"/>
    <w:rsid w:val="00BA1803"/>
    <w:rsid w:val="00BA2A3A"/>
    <w:rsid w:val="00BA387D"/>
    <w:rsid w:val="00BA4206"/>
    <w:rsid w:val="00BA60C8"/>
    <w:rsid w:val="00BA6DF6"/>
    <w:rsid w:val="00BB0484"/>
    <w:rsid w:val="00BB10C3"/>
    <w:rsid w:val="00BB1A4C"/>
    <w:rsid w:val="00BB3423"/>
    <w:rsid w:val="00BB41BE"/>
    <w:rsid w:val="00BB480B"/>
    <w:rsid w:val="00BB4AF5"/>
    <w:rsid w:val="00BB4D69"/>
    <w:rsid w:val="00BB562B"/>
    <w:rsid w:val="00BB68C4"/>
    <w:rsid w:val="00BB7CA0"/>
    <w:rsid w:val="00BC18CC"/>
    <w:rsid w:val="00BC1C22"/>
    <w:rsid w:val="00BC20E6"/>
    <w:rsid w:val="00BC2522"/>
    <w:rsid w:val="00BC2683"/>
    <w:rsid w:val="00BC2CF1"/>
    <w:rsid w:val="00BC4A97"/>
    <w:rsid w:val="00BC5215"/>
    <w:rsid w:val="00BC63CE"/>
    <w:rsid w:val="00BC67B6"/>
    <w:rsid w:val="00BC7F82"/>
    <w:rsid w:val="00BD0A0D"/>
    <w:rsid w:val="00BD0F49"/>
    <w:rsid w:val="00BD1300"/>
    <w:rsid w:val="00BD1BD1"/>
    <w:rsid w:val="00BD2105"/>
    <w:rsid w:val="00BD25C4"/>
    <w:rsid w:val="00BD39BB"/>
    <w:rsid w:val="00BD4565"/>
    <w:rsid w:val="00BD68C4"/>
    <w:rsid w:val="00BD68E5"/>
    <w:rsid w:val="00BD6D71"/>
    <w:rsid w:val="00BD74BE"/>
    <w:rsid w:val="00BE02E1"/>
    <w:rsid w:val="00BE0D17"/>
    <w:rsid w:val="00BE33C9"/>
    <w:rsid w:val="00BE3B50"/>
    <w:rsid w:val="00BE4437"/>
    <w:rsid w:val="00BE5255"/>
    <w:rsid w:val="00BE633C"/>
    <w:rsid w:val="00BE6591"/>
    <w:rsid w:val="00BE755F"/>
    <w:rsid w:val="00BF0EA0"/>
    <w:rsid w:val="00BF123E"/>
    <w:rsid w:val="00BF1532"/>
    <w:rsid w:val="00BF1B5C"/>
    <w:rsid w:val="00BF1E48"/>
    <w:rsid w:val="00BF5763"/>
    <w:rsid w:val="00BF748F"/>
    <w:rsid w:val="00BF79E0"/>
    <w:rsid w:val="00C0061D"/>
    <w:rsid w:val="00C02FFC"/>
    <w:rsid w:val="00C042D9"/>
    <w:rsid w:val="00C05692"/>
    <w:rsid w:val="00C104C9"/>
    <w:rsid w:val="00C10F2C"/>
    <w:rsid w:val="00C1134D"/>
    <w:rsid w:val="00C116E6"/>
    <w:rsid w:val="00C11CAD"/>
    <w:rsid w:val="00C1224D"/>
    <w:rsid w:val="00C132A7"/>
    <w:rsid w:val="00C155E3"/>
    <w:rsid w:val="00C16556"/>
    <w:rsid w:val="00C175B0"/>
    <w:rsid w:val="00C17AF6"/>
    <w:rsid w:val="00C2316F"/>
    <w:rsid w:val="00C234AE"/>
    <w:rsid w:val="00C2392C"/>
    <w:rsid w:val="00C23A6F"/>
    <w:rsid w:val="00C27B36"/>
    <w:rsid w:val="00C30AEE"/>
    <w:rsid w:val="00C3172E"/>
    <w:rsid w:val="00C31BDC"/>
    <w:rsid w:val="00C31C88"/>
    <w:rsid w:val="00C33D08"/>
    <w:rsid w:val="00C35176"/>
    <w:rsid w:val="00C37903"/>
    <w:rsid w:val="00C41834"/>
    <w:rsid w:val="00C41D3E"/>
    <w:rsid w:val="00C42D4E"/>
    <w:rsid w:val="00C433D8"/>
    <w:rsid w:val="00C43CE5"/>
    <w:rsid w:val="00C4453C"/>
    <w:rsid w:val="00C465AE"/>
    <w:rsid w:val="00C46F0B"/>
    <w:rsid w:val="00C4734C"/>
    <w:rsid w:val="00C502F7"/>
    <w:rsid w:val="00C507A0"/>
    <w:rsid w:val="00C50AA6"/>
    <w:rsid w:val="00C51A77"/>
    <w:rsid w:val="00C51CA1"/>
    <w:rsid w:val="00C51DE1"/>
    <w:rsid w:val="00C527A8"/>
    <w:rsid w:val="00C53B1B"/>
    <w:rsid w:val="00C5419D"/>
    <w:rsid w:val="00C542B7"/>
    <w:rsid w:val="00C5482A"/>
    <w:rsid w:val="00C555F2"/>
    <w:rsid w:val="00C556DB"/>
    <w:rsid w:val="00C557CF"/>
    <w:rsid w:val="00C56FCB"/>
    <w:rsid w:val="00C57917"/>
    <w:rsid w:val="00C57BF5"/>
    <w:rsid w:val="00C604D2"/>
    <w:rsid w:val="00C620A2"/>
    <w:rsid w:val="00C623E8"/>
    <w:rsid w:val="00C63998"/>
    <w:rsid w:val="00C65528"/>
    <w:rsid w:val="00C675CC"/>
    <w:rsid w:val="00C6789B"/>
    <w:rsid w:val="00C700BC"/>
    <w:rsid w:val="00C70C83"/>
    <w:rsid w:val="00C751A1"/>
    <w:rsid w:val="00C76B1A"/>
    <w:rsid w:val="00C77C81"/>
    <w:rsid w:val="00C80CF7"/>
    <w:rsid w:val="00C80DE4"/>
    <w:rsid w:val="00C81C81"/>
    <w:rsid w:val="00C81F5D"/>
    <w:rsid w:val="00C83041"/>
    <w:rsid w:val="00C834FE"/>
    <w:rsid w:val="00C84753"/>
    <w:rsid w:val="00C85259"/>
    <w:rsid w:val="00C853FE"/>
    <w:rsid w:val="00C914DF"/>
    <w:rsid w:val="00C91DBA"/>
    <w:rsid w:val="00C92ECC"/>
    <w:rsid w:val="00C93349"/>
    <w:rsid w:val="00C94317"/>
    <w:rsid w:val="00C950D7"/>
    <w:rsid w:val="00C95C86"/>
    <w:rsid w:val="00CA002B"/>
    <w:rsid w:val="00CA0C79"/>
    <w:rsid w:val="00CA5766"/>
    <w:rsid w:val="00CA6B13"/>
    <w:rsid w:val="00CA6CF8"/>
    <w:rsid w:val="00CA7424"/>
    <w:rsid w:val="00CB21F0"/>
    <w:rsid w:val="00CB325D"/>
    <w:rsid w:val="00CB501B"/>
    <w:rsid w:val="00CB59EC"/>
    <w:rsid w:val="00CB753B"/>
    <w:rsid w:val="00CB7CBA"/>
    <w:rsid w:val="00CB7FC6"/>
    <w:rsid w:val="00CC05E3"/>
    <w:rsid w:val="00CC1223"/>
    <w:rsid w:val="00CC1734"/>
    <w:rsid w:val="00CC1A9E"/>
    <w:rsid w:val="00CC219A"/>
    <w:rsid w:val="00CC22E9"/>
    <w:rsid w:val="00CC2318"/>
    <w:rsid w:val="00CC27BD"/>
    <w:rsid w:val="00CC42CD"/>
    <w:rsid w:val="00CC48C6"/>
    <w:rsid w:val="00CC62B1"/>
    <w:rsid w:val="00CC686B"/>
    <w:rsid w:val="00CC7F78"/>
    <w:rsid w:val="00CD1760"/>
    <w:rsid w:val="00CD3866"/>
    <w:rsid w:val="00CD48DE"/>
    <w:rsid w:val="00CD4B11"/>
    <w:rsid w:val="00CD60D5"/>
    <w:rsid w:val="00CD708A"/>
    <w:rsid w:val="00CE043E"/>
    <w:rsid w:val="00CE088A"/>
    <w:rsid w:val="00CE17BC"/>
    <w:rsid w:val="00CE45BF"/>
    <w:rsid w:val="00CE4B0D"/>
    <w:rsid w:val="00CE5FDD"/>
    <w:rsid w:val="00CF0515"/>
    <w:rsid w:val="00CF2BD8"/>
    <w:rsid w:val="00CF2DD1"/>
    <w:rsid w:val="00CF3460"/>
    <w:rsid w:val="00CF369D"/>
    <w:rsid w:val="00CF5C4D"/>
    <w:rsid w:val="00CF5C89"/>
    <w:rsid w:val="00CF725E"/>
    <w:rsid w:val="00CF7844"/>
    <w:rsid w:val="00D00DB5"/>
    <w:rsid w:val="00D01F0F"/>
    <w:rsid w:val="00D02B62"/>
    <w:rsid w:val="00D02BC8"/>
    <w:rsid w:val="00D04007"/>
    <w:rsid w:val="00D04111"/>
    <w:rsid w:val="00D0447F"/>
    <w:rsid w:val="00D04F73"/>
    <w:rsid w:val="00D058E4"/>
    <w:rsid w:val="00D05E88"/>
    <w:rsid w:val="00D06E0C"/>
    <w:rsid w:val="00D071D3"/>
    <w:rsid w:val="00D111D5"/>
    <w:rsid w:val="00D11A43"/>
    <w:rsid w:val="00D12FB4"/>
    <w:rsid w:val="00D1450D"/>
    <w:rsid w:val="00D15E81"/>
    <w:rsid w:val="00D16057"/>
    <w:rsid w:val="00D161AB"/>
    <w:rsid w:val="00D1743F"/>
    <w:rsid w:val="00D1776A"/>
    <w:rsid w:val="00D17A85"/>
    <w:rsid w:val="00D20B7B"/>
    <w:rsid w:val="00D22D7E"/>
    <w:rsid w:val="00D2302E"/>
    <w:rsid w:val="00D24232"/>
    <w:rsid w:val="00D25EB8"/>
    <w:rsid w:val="00D261C1"/>
    <w:rsid w:val="00D262DC"/>
    <w:rsid w:val="00D27FE1"/>
    <w:rsid w:val="00D3045D"/>
    <w:rsid w:val="00D317C3"/>
    <w:rsid w:val="00D318B7"/>
    <w:rsid w:val="00D320CB"/>
    <w:rsid w:val="00D3351F"/>
    <w:rsid w:val="00D337D8"/>
    <w:rsid w:val="00D339C2"/>
    <w:rsid w:val="00D341EC"/>
    <w:rsid w:val="00D344E1"/>
    <w:rsid w:val="00D347E9"/>
    <w:rsid w:val="00D362F4"/>
    <w:rsid w:val="00D373EE"/>
    <w:rsid w:val="00D405BD"/>
    <w:rsid w:val="00D43CAC"/>
    <w:rsid w:val="00D43CC0"/>
    <w:rsid w:val="00D44AD7"/>
    <w:rsid w:val="00D450BF"/>
    <w:rsid w:val="00D46AC6"/>
    <w:rsid w:val="00D47441"/>
    <w:rsid w:val="00D479E8"/>
    <w:rsid w:val="00D50C9D"/>
    <w:rsid w:val="00D5103C"/>
    <w:rsid w:val="00D51DAC"/>
    <w:rsid w:val="00D52506"/>
    <w:rsid w:val="00D53BD3"/>
    <w:rsid w:val="00D53E89"/>
    <w:rsid w:val="00D53F99"/>
    <w:rsid w:val="00D55423"/>
    <w:rsid w:val="00D563F5"/>
    <w:rsid w:val="00D57C2F"/>
    <w:rsid w:val="00D57DBB"/>
    <w:rsid w:val="00D606E0"/>
    <w:rsid w:val="00D61AE8"/>
    <w:rsid w:val="00D625B3"/>
    <w:rsid w:val="00D625F9"/>
    <w:rsid w:val="00D62924"/>
    <w:rsid w:val="00D6348E"/>
    <w:rsid w:val="00D657AB"/>
    <w:rsid w:val="00D66A37"/>
    <w:rsid w:val="00D67D3F"/>
    <w:rsid w:val="00D67EBA"/>
    <w:rsid w:val="00D712DD"/>
    <w:rsid w:val="00D717B1"/>
    <w:rsid w:val="00D721D4"/>
    <w:rsid w:val="00D72423"/>
    <w:rsid w:val="00D72A85"/>
    <w:rsid w:val="00D72C54"/>
    <w:rsid w:val="00D7401D"/>
    <w:rsid w:val="00D746B6"/>
    <w:rsid w:val="00D74A7F"/>
    <w:rsid w:val="00D74BD7"/>
    <w:rsid w:val="00D7577C"/>
    <w:rsid w:val="00D7582A"/>
    <w:rsid w:val="00D771C5"/>
    <w:rsid w:val="00D82814"/>
    <w:rsid w:val="00D83091"/>
    <w:rsid w:val="00D859B1"/>
    <w:rsid w:val="00D85F44"/>
    <w:rsid w:val="00D868EE"/>
    <w:rsid w:val="00D87117"/>
    <w:rsid w:val="00D907A9"/>
    <w:rsid w:val="00D9117A"/>
    <w:rsid w:val="00D9247F"/>
    <w:rsid w:val="00D93BC9"/>
    <w:rsid w:val="00D95C92"/>
    <w:rsid w:val="00D96B8E"/>
    <w:rsid w:val="00D96F2E"/>
    <w:rsid w:val="00DA0586"/>
    <w:rsid w:val="00DA12FA"/>
    <w:rsid w:val="00DA2F63"/>
    <w:rsid w:val="00DA58A9"/>
    <w:rsid w:val="00DA59D1"/>
    <w:rsid w:val="00DA670A"/>
    <w:rsid w:val="00DB0710"/>
    <w:rsid w:val="00DB5F95"/>
    <w:rsid w:val="00DB763A"/>
    <w:rsid w:val="00DC0302"/>
    <w:rsid w:val="00DC0E86"/>
    <w:rsid w:val="00DC29E4"/>
    <w:rsid w:val="00DC3D6D"/>
    <w:rsid w:val="00DC3EB1"/>
    <w:rsid w:val="00DC5FC8"/>
    <w:rsid w:val="00DC6331"/>
    <w:rsid w:val="00DC770D"/>
    <w:rsid w:val="00DD0F8E"/>
    <w:rsid w:val="00DD10AF"/>
    <w:rsid w:val="00DD14B2"/>
    <w:rsid w:val="00DD2824"/>
    <w:rsid w:val="00DD5063"/>
    <w:rsid w:val="00DD5405"/>
    <w:rsid w:val="00DD5641"/>
    <w:rsid w:val="00DD64FB"/>
    <w:rsid w:val="00DD68FC"/>
    <w:rsid w:val="00DD7579"/>
    <w:rsid w:val="00DE0072"/>
    <w:rsid w:val="00DE01DF"/>
    <w:rsid w:val="00DE09BD"/>
    <w:rsid w:val="00DE1049"/>
    <w:rsid w:val="00DE3480"/>
    <w:rsid w:val="00DE35FB"/>
    <w:rsid w:val="00DE3F94"/>
    <w:rsid w:val="00DE468B"/>
    <w:rsid w:val="00DE47A4"/>
    <w:rsid w:val="00DE57F8"/>
    <w:rsid w:val="00DE652F"/>
    <w:rsid w:val="00DE668B"/>
    <w:rsid w:val="00DE6B83"/>
    <w:rsid w:val="00DE7324"/>
    <w:rsid w:val="00DE7689"/>
    <w:rsid w:val="00DF1EF6"/>
    <w:rsid w:val="00DF4A50"/>
    <w:rsid w:val="00DF6242"/>
    <w:rsid w:val="00DF7F0D"/>
    <w:rsid w:val="00E0011A"/>
    <w:rsid w:val="00E0033E"/>
    <w:rsid w:val="00E00901"/>
    <w:rsid w:val="00E01558"/>
    <w:rsid w:val="00E0294F"/>
    <w:rsid w:val="00E02967"/>
    <w:rsid w:val="00E04046"/>
    <w:rsid w:val="00E051A4"/>
    <w:rsid w:val="00E05AFD"/>
    <w:rsid w:val="00E067CF"/>
    <w:rsid w:val="00E06D02"/>
    <w:rsid w:val="00E07A83"/>
    <w:rsid w:val="00E1076C"/>
    <w:rsid w:val="00E10CE7"/>
    <w:rsid w:val="00E12E9C"/>
    <w:rsid w:val="00E13AE7"/>
    <w:rsid w:val="00E14F56"/>
    <w:rsid w:val="00E20C05"/>
    <w:rsid w:val="00E22D3B"/>
    <w:rsid w:val="00E23BDC"/>
    <w:rsid w:val="00E23D8A"/>
    <w:rsid w:val="00E26D90"/>
    <w:rsid w:val="00E27366"/>
    <w:rsid w:val="00E3095C"/>
    <w:rsid w:val="00E31AA8"/>
    <w:rsid w:val="00E3296B"/>
    <w:rsid w:val="00E32A2A"/>
    <w:rsid w:val="00E33090"/>
    <w:rsid w:val="00E34752"/>
    <w:rsid w:val="00E34D67"/>
    <w:rsid w:val="00E352DE"/>
    <w:rsid w:val="00E360A4"/>
    <w:rsid w:val="00E36A1B"/>
    <w:rsid w:val="00E41488"/>
    <w:rsid w:val="00E419DD"/>
    <w:rsid w:val="00E41F68"/>
    <w:rsid w:val="00E42FA8"/>
    <w:rsid w:val="00E43157"/>
    <w:rsid w:val="00E4324A"/>
    <w:rsid w:val="00E4358D"/>
    <w:rsid w:val="00E4385E"/>
    <w:rsid w:val="00E450B6"/>
    <w:rsid w:val="00E47BAA"/>
    <w:rsid w:val="00E47FEE"/>
    <w:rsid w:val="00E5058F"/>
    <w:rsid w:val="00E50A9C"/>
    <w:rsid w:val="00E52467"/>
    <w:rsid w:val="00E526DF"/>
    <w:rsid w:val="00E52AEA"/>
    <w:rsid w:val="00E54AC3"/>
    <w:rsid w:val="00E54F9F"/>
    <w:rsid w:val="00E578F9"/>
    <w:rsid w:val="00E6137A"/>
    <w:rsid w:val="00E61A7F"/>
    <w:rsid w:val="00E623F2"/>
    <w:rsid w:val="00E6320D"/>
    <w:rsid w:val="00E7035C"/>
    <w:rsid w:val="00E72235"/>
    <w:rsid w:val="00E724B3"/>
    <w:rsid w:val="00E72AFA"/>
    <w:rsid w:val="00E73152"/>
    <w:rsid w:val="00E7337B"/>
    <w:rsid w:val="00E73F13"/>
    <w:rsid w:val="00E73F2E"/>
    <w:rsid w:val="00E74D1F"/>
    <w:rsid w:val="00E75133"/>
    <w:rsid w:val="00E76473"/>
    <w:rsid w:val="00E7776B"/>
    <w:rsid w:val="00E77BA6"/>
    <w:rsid w:val="00E77EB4"/>
    <w:rsid w:val="00E80AF8"/>
    <w:rsid w:val="00E80FF6"/>
    <w:rsid w:val="00E81D3F"/>
    <w:rsid w:val="00E823FC"/>
    <w:rsid w:val="00E833F0"/>
    <w:rsid w:val="00E8397B"/>
    <w:rsid w:val="00E84D09"/>
    <w:rsid w:val="00E86167"/>
    <w:rsid w:val="00E909B3"/>
    <w:rsid w:val="00E917E2"/>
    <w:rsid w:val="00E918D0"/>
    <w:rsid w:val="00E91BF7"/>
    <w:rsid w:val="00E94AB7"/>
    <w:rsid w:val="00E94D47"/>
    <w:rsid w:val="00E97500"/>
    <w:rsid w:val="00E97D7E"/>
    <w:rsid w:val="00EA09C1"/>
    <w:rsid w:val="00EA0F9D"/>
    <w:rsid w:val="00EA2F06"/>
    <w:rsid w:val="00EA37D8"/>
    <w:rsid w:val="00EA631C"/>
    <w:rsid w:val="00EA7030"/>
    <w:rsid w:val="00EA775F"/>
    <w:rsid w:val="00EB04A4"/>
    <w:rsid w:val="00EB0878"/>
    <w:rsid w:val="00EB0938"/>
    <w:rsid w:val="00EB106D"/>
    <w:rsid w:val="00EB11A4"/>
    <w:rsid w:val="00EB1CD4"/>
    <w:rsid w:val="00EB3485"/>
    <w:rsid w:val="00EB3DFE"/>
    <w:rsid w:val="00EB448B"/>
    <w:rsid w:val="00EB562A"/>
    <w:rsid w:val="00EB65B0"/>
    <w:rsid w:val="00EB6BD6"/>
    <w:rsid w:val="00EB7417"/>
    <w:rsid w:val="00EC1077"/>
    <w:rsid w:val="00EC155E"/>
    <w:rsid w:val="00EC2004"/>
    <w:rsid w:val="00EC2623"/>
    <w:rsid w:val="00EC36F4"/>
    <w:rsid w:val="00EC3892"/>
    <w:rsid w:val="00EC39E7"/>
    <w:rsid w:val="00EC57A7"/>
    <w:rsid w:val="00EC5C02"/>
    <w:rsid w:val="00EC6BA4"/>
    <w:rsid w:val="00ED0372"/>
    <w:rsid w:val="00ED05A3"/>
    <w:rsid w:val="00ED0BE2"/>
    <w:rsid w:val="00ED3C65"/>
    <w:rsid w:val="00ED48DC"/>
    <w:rsid w:val="00ED4FB3"/>
    <w:rsid w:val="00ED5988"/>
    <w:rsid w:val="00ED613F"/>
    <w:rsid w:val="00ED64ED"/>
    <w:rsid w:val="00ED6A3B"/>
    <w:rsid w:val="00EE0524"/>
    <w:rsid w:val="00EE18EB"/>
    <w:rsid w:val="00EE1DB9"/>
    <w:rsid w:val="00EE3575"/>
    <w:rsid w:val="00EE4EDF"/>
    <w:rsid w:val="00EE52F8"/>
    <w:rsid w:val="00EE55BF"/>
    <w:rsid w:val="00EF199B"/>
    <w:rsid w:val="00EF1AF2"/>
    <w:rsid w:val="00EF3405"/>
    <w:rsid w:val="00EF3517"/>
    <w:rsid w:val="00EF4A65"/>
    <w:rsid w:val="00EF64FC"/>
    <w:rsid w:val="00EF7787"/>
    <w:rsid w:val="00EF7BDD"/>
    <w:rsid w:val="00F01716"/>
    <w:rsid w:val="00F01AC5"/>
    <w:rsid w:val="00F0446C"/>
    <w:rsid w:val="00F04781"/>
    <w:rsid w:val="00F048A1"/>
    <w:rsid w:val="00F04B12"/>
    <w:rsid w:val="00F065E3"/>
    <w:rsid w:val="00F07242"/>
    <w:rsid w:val="00F07CBF"/>
    <w:rsid w:val="00F11986"/>
    <w:rsid w:val="00F12571"/>
    <w:rsid w:val="00F13355"/>
    <w:rsid w:val="00F13D5F"/>
    <w:rsid w:val="00F143A9"/>
    <w:rsid w:val="00F15A7D"/>
    <w:rsid w:val="00F160DB"/>
    <w:rsid w:val="00F16C21"/>
    <w:rsid w:val="00F176EB"/>
    <w:rsid w:val="00F215F2"/>
    <w:rsid w:val="00F24711"/>
    <w:rsid w:val="00F261CB"/>
    <w:rsid w:val="00F26635"/>
    <w:rsid w:val="00F273A8"/>
    <w:rsid w:val="00F31505"/>
    <w:rsid w:val="00F32448"/>
    <w:rsid w:val="00F3250E"/>
    <w:rsid w:val="00F3287C"/>
    <w:rsid w:val="00F32953"/>
    <w:rsid w:val="00F32C70"/>
    <w:rsid w:val="00F33D6A"/>
    <w:rsid w:val="00F33FA9"/>
    <w:rsid w:val="00F34C4E"/>
    <w:rsid w:val="00F351E2"/>
    <w:rsid w:val="00F35BA5"/>
    <w:rsid w:val="00F3704F"/>
    <w:rsid w:val="00F37A8B"/>
    <w:rsid w:val="00F4071D"/>
    <w:rsid w:val="00F40D53"/>
    <w:rsid w:val="00F41569"/>
    <w:rsid w:val="00F42B98"/>
    <w:rsid w:val="00F42CEA"/>
    <w:rsid w:val="00F436B0"/>
    <w:rsid w:val="00F4630C"/>
    <w:rsid w:val="00F47750"/>
    <w:rsid w:val="00F47E3D"/>
    <w:rsid w:val="00F47FDC"/>
    <w:rsid w:val="00F51A95"/>
    <w:rsid w:val="00F5204A"/>
    <w:rsid w:val="00F5352F"/>
    <w:rsid w:val="00F5513D"/>
    <w:rsid w:val="00F571E7"/>
    <w:rsid w:val="00F6053C"/>
    <w:rsid w:val="00F61640"/>
    <w:rsid w:val="00F6214D"/>
    <w:rsid w:val="00F63039"/>
    <w:rsid w:val="00F63419"/>
    <w:rsid w:val="00F63AD4"/>
    <w:rsid w:val="00F64B71"/>
    <w:rsid w:val="00F67BF1"/>
    <w:rsid w:val="00F67E63"/>
    <w:rsid w:val="00F70462"/>
    <w:rsid w:val="00F708DF"/>
    <w:rsid w:val="00F7151B"/>
    <w:rsid w:val="00F71DBE"/>
    <w:rsid w:val="00F7233B"/>
    <w:rsid w:val="00F726C1"/>
    <w:rsid w:val="00F72DF7"/>
    <w:rsid w:val="00F73515"/>
    <w:rsid w:val="00F736C6"/>
    <w:rsid w:val="00F73E0C"/>
    <w:rsid w:val="00F73FA3"/>
    <w:rsid w:val="00F76BE8"/>
    <w:rsid w:val="00F7709F"/>
    <w:rsid w:val="00F8167E"/>
    <w:rsid w:val="00F822F8"/>
    <w:rsid w:val="00F829AC"/>
    <w:rsid w:val="00F83334"/>
    <w:rsid w:val="00F83421"/>
    <w:rsid w:val="00F835AB"/>
    <w:rsid w:val="00F83B2A"/>
    <w:rsid w:val="00F8414F"/>
    <w:rsid w:val="00F859EB"/>
    <w:rsid w:val="00F85FE3"/>
    <w:rsid w:val="00F909AB"/>
    <w:rsid w:val="00F92D48"/>
    <w:rsid w:val="00F936CF"/>
    <w:rsid w:val="00F96211"/>
    <w:rsid w:val="00F97370"/>
    <w:rsid w:val="00F97C1A"/>
    <w:rsid w:val="00F97E7F"/>
    <w:rsid w:val="00FA173C"/>
    <w:rsid w:val="00FA2024"/>
    <w:rsid w:val="00FA2D8F"/>
    <w:rsid w:val="00FA3DCE"/>
    <w:rsid w:val="00FA5109"/>
    <w:rsid w:val="00FA5471"/>
    <w:rsid w:val="00FA76E0"/>
    <w:rsid w:val="00FB0292"/>
    <w:rsid w:val="00FB0590"/>
    <w:rsid w:val="00FB06AE"/>
    <w:rsid w:val="00FB1510"/>
    <w:rsid w:val="00FB3D55"/>
    <w:rsid w:val="00FB3DF4"/>
    <w:rsid w:val="00FB3F00"/>
    <w:rsid w:val="00FB4311"/>
    <w:rsid w:val="00FB4D48"/>
    <w:rsid w:val="00FB5F75"/>
    <w:rsid w:val="00FC2EF6"/>
    <w:rsid w:val="00FC4B49"/>
    <w:rsid w:val="00FC5F00"/>
    <w:rsid w:val="00FC6DF5"/>
    <w:rsid w:val="00FC6E1E"/>
    <w:rsid w:val="00FC7421"/>
    <w:rsid w:val="00FD0327"/>
    <w:rsid w:val="00FD0A73"/>
    <w:rsid w:val="00FD396E"/>
    <w:rsid w:val="00FD3CB7"/>
    <w:rsid w:val="00FD4FD1"/>
    <w:rsid w:val="00FD576B"/>
    <w:rsid w:val="00FD6A00"/>
    <w:rsid w:val="00FD6CD6"/>
    <w:rsid w:val="00FE1559"/>
    <w:rsid w:val="00FE179B"/>
    <w:rsid w:val="00FE17FF"/>
    <w:rsid w:val="00FE2035"/>
    <w:rsid w:val="00FE2E24"/>
    <w:rsid w:val="00FE71FC"/>
    <w:rsid w:val="00FE7233"/>
    <w:rsid w:val="00FF0B8A"/>
    <w:rsid w:val="00FF539A"/>
    <w:rsid w:val="00FF668B"/>
    <w:rsid w:val="00FF6AC5"/>
    <w:rsid w:val="00FF74F4"/>
    <w:rsid w:val="02D27B1E"/>
    <w:rsid w:val="03402B33"/>
    <w:rsid w:val="038071C3"/>
    <w:rsid w:val="05D206A9"/>
    <w:rsid w:val="0A60669A"/>
    <w:rsid w:val="0B356025"/>
    <w:rsid w:val="0DF14AB5"/>
    <w:rsid w:val="11951A46"/>
    <w:rsid w:val="133A4ACF"/>
    <w:rsid w:val="139676A4"/>
    <w:rsid w:val="16C652E7"/>
    <w:rsid w:val="2219039E"/>
    <w:rsid w:val="26684833"/>
    <w:rsid w:val="273E712C"/>
    <w:rsid w:val="273F0EFB"/>
    <w:rsid w:val="275E4BA2"/>
    <w:rsid w:val="27B02DC6"/>
    <w:rsid w:val="2ABB1B1F"/>
    <w:rsid w:val="2D533454"/>
    <w:rsid w:val="2ED41076"/>
    <w:rsid w:val="2F062F4E"/>
    <w:rsid w:val="307C6EE2"/>
    <w:rsid w:val="30843E7B"/>
    <w:rsid w:val="31D732C9"/>
    <w:rsid w:val="343E4323"/>
    <w:rsid w:val="34953FEE"/>
    <w:rsid w:val="353F0757"/>
    <w:rsid w:val="36215CC5"/>
    <w:rsid w:val="38765277"/>
    <w:rsid w:val="38F572B7"/>
    <w:rsid w:val="39285C64"/>
    <w:rsid w:val="392E3BA1"/>
    <w:rsid w:val="3A544AAF"/>
    <w:rsid w:val="3B1240AF"/>
    <w:rsid w:val="3F712756"/>
    <w:rsid w:val="413D6DF8"/>
    <w:rsid w:val="42E3281F"/>
    <w:rsid w:val="43854BC0"/>
    <w:rsid w:val="45287788"/>
    <w:rsid w:val="46967617"/>
    <w:rsid w:val="491C2A66"/>
    <w:rsid w:val="4DE06157"/>
    <w:rsid w:val="52904DEF"/>
    <w:rsid w:val="55196BC6"/>
    <w:rsid w:val="5C7067F5"/>
    <w:rsid w:val="60351AD0"/>
    <w:rsid w:val="64023A29"/>
    <w:rsid w:val="647A7BE3"/>
    <w:rsid w:val="6C8859AD"/>
    <w:rsid w:val="6D1E5441"/>
    <w:rsid w:val="6D2D0F6E"/>
    <w:rsid w:val="6E727707"/>
    <w:rsid w:val="71004E59"/>
    <w:rsid w:val="78B1606C"/>
    <w:rsid w:val="797B2AB7"/>
    <w:rsid w:val="7B5F0C59"/>
    <w:rsid w:val="7D684DB7"/>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86D728D3-CDBE-4B03-95A1-1E4F9F3E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unhideWhenUsed="1" w:qFormat="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qFormat="1"/>
    <w:lsdException w:name="Date" w:semiHidden="1" w:unhideWhenUsed="1"/>
    <w:lsdException w:name="Body Text First Indent" w:unhideWhenUsed="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uiPriority="0"/>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Ttulo1">
    <w:name w:val="heading 1"/>
    <w:basedOn w:val="Normal"/>
    <w:next w:val="Normal"/>
    <w:link w:val="Ttulo1Car"/>
    <w:uiPriority w:val="9"/>
    <w:qFormat/>
    <w:pPr>
      <w:keepNext/>
      <w:numPr>
        <w:numId w:val="1"/>
      </w:numPr>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qFormat/>
    <w:pPr>
      <w:keepNext/>
      <w:numPr>
        <w:ilvl w:val="1"/>
        <w:numId w:val="1"/>
      </w:numPr>
      <w:spacing w:before="240" w:after="60" w:line="240" w:lineRule="auto"/>
      <w:jc w:val="both"/>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qFormat/>
    <w:pPr>
      <w:keepNext/>
      <w:numPr>
        <w:ilvl w:val="2"/>
        <w:numId w:val="1"/>
      </w:numPr>
      <w:tabs>
        <w:tab w:val="left" w:pos="1800"/>
      </w:tabs>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pPr>
      <w:keepNext/>
      <w:numPr>
        <w:ilvl w:val="3"/>
        <w:numId w:val="1"/>
      </w:numPr>
      <w:spacing w:after="0" w:line="240" w:lineRule="auto"/>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pPr>
      <w:keepNext/>
      <w:numPr>
        <w:ilvl w:val="4"/>
        <w:numId w:val="1"/>
      </w:numPr>
      <w:suppressAutoHyphens/>
      <w:spacing w:after="0" w:line="245" w:lineRule="exact"/>
      <w:jc w:val="center"/>
      <w:outlineLvl w:val="4"/>
    </w:pPr>
    <w:rPr>
      <w:rFonts w:ascii="Arial Black" w:eastAsia="Times New Roman" w:hAnsi="Arial Black" w:cs="Times New Roman"/>
      <w:b/>
      <w:spacing w:val="-3"/>
      <w:sz w:val="32"/>
      <w:szCs w:val="20"/>
      <w:lang w:eastAsia="es-ES"/>
    </w:rPr>
  </w:style>
  <w:style w:type="paragraph" w:styleId="Ttulo6">
    <w:name w:val="heading 6"/>
    <w:basedOn w:val="Normal"/>
    <w:next w:val="Normal"/>
    <w:link w:val="Ttulo6Car"/>
    <w:qFormat/>
    <w:pPr>
      <w:keepNext/>
      <w:numPr>
        <w:ilvl w:val="5"/>
        <w:numId w:val="1"/>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eastAsia="es-ES"/>
    </w:rPr>
  </w:style>
  <w:style w:type="paragraph" w:styleId="Ttulo7">
    <w:name w:val="heading 7"/>
    <w:basedOn w:val="Normal"/>
    <w:next w:val="Normal"/>
    <w:link w:val="Ttulo7Car"/>
    <w:qFormat/>
    <w:pPr>
      <w:keepNext/>
      <w:numPr>
        <w:ilvl w:val="6"/>
        <w:numId w:val="1"/>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pPr>
      <w:keepNext/>
      <w:numPr>
        <w:ilvl w:val="7"/>
        <w:numId w:val="1"/>
      </w:numPr>
      <w:spacing w:after="0" w:line="480" w:lineRule="auto"/>
      <w:ind w:right="-397"/>
      <w:jc w:val="center"/>
      <w:outlineLvl w:val="7"/>
    </w:pPr>
    <w:rPr>
      <w:rFonts w:ascii="Book Antiqua" w:eastAsia="Times New Roman" w:hAnsi="Book Antiqua" w:cs="Times New Roman"/>
      <w:b/>
      <w:sz w:val="36"/>
      <w:szCs w:val="20"/>
      <w:lang w:eastAsia="es-ES"/>
    </w:rPr>
  </w:style>
  <w:style w:type="paragraph" w:styleId="Ttulo9">
    <w:name w:val="heading 9"/>
    <w:basedOn w:val="Normal"/>
    <w:next w:val="Normal"/>
    <w:link w:val="Ttulo9Car"/>
    <w:qFormat/>
    <w:pPr>
      <w:keepNext/>
      <w:numPr>
        <w:ilvl w:val="8"/>
        <w:numId w:val="1"/>
      </w:numPr>
      <w:suppressAutoHyphens/>
      <w:spacing w:after="0" w:line="245" w:lineRule="exact"/>
      <w:jc w:val="center"/>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qFormat/>
    <w:rPr>
      <w:sz w:val="16"/>
      <w:szCs w:val="16"/>
    </w:rPr>
  </w:style>
  <w:style w:type="character" w:styleId="Refdenotaalpie">
    <w:name w:val="footnote reference"/>
    <w:basedOn w:val="Fuentedeprrafopredeter"/>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Hipervnculovisitado">
    <w:name w:val="FollowedHyperlink"/>
    <w:uiPriority w:val="99"/>
    <w:unhideWhenUsed/>
    <w:qFormat/>
    <w:rPr>
      <w:color w:val="800080"/>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paragraph" w:styleId="TDC3">
    <w:name w:val="toc 3"/>
    <w:basedOn w:val="Normal"/>
    <w:next w:val="Normal"/>
    <w:uiPriority w:val="39"/>
    <w:unhideWhenUsed/>
    <w:qFormat/>
    <w:pPr>
      <w:spacing w:after="100" w:line="276" w:lineRule="auto"/>
      <w:ind w:left="440"/>
    </w:pPr>
    <w:rPr>
      <w:lang w:val="es-HN"/>
    </w:rPr>
  </w:style>
  <w:style w:type="paragraph" w:styleId="Textonotapie">
    <w:name w:val="footnote text"/>
    <w:basedOn w:val="Normal"/>
    <w:link w:val="TextonotapieCar"/>
    <w:semiHidden/>
    <w:unhideWhenUsed/>
    <w:qFormat/>
    <w:pPr>
      <w:spacing w:after="0" w:line="240" w:lineRule="auto"/>
    </w:pPr>
    <w:rPr>
      <w:sz w:val="20"/>
      <w:szCs w:val="20"/>
      <w:lang w:val="es-HN"/>
    </w:rPr>
  </w:style>
  <w:style w:type="paragraph" w:styleId="TDC9">
    <w:name w:val="toc 9"/>
    <w:basedOn w:val="Normal"/>
    <w:next w:val="Normal"/>
    <w:semiHidden/>
    <w:qFormat/>
    <w:pPr>
      <w:spacing w:after="0" w:line="240" w:lineRule="auto"/>
      <w:ind w:left="1920"/>
    </w:pPr>
    <w:rPr>
      <w:rFonts w:ascii="Times New Roman" w:eastAsia="Times New Roman" w:hAnsi="Times New Roman" w:cs="Times New Roman"/>
      <w:sz w:val="24"/>
      <w:szCs w:val="24"/>
    </w:rPr>
  </w:style>
  <w:style w:type="paragraph" w:styleId="TDC7">
    <w:name w:val="toc 7"/>
    <w:basedOn w:val="Normal"/>
    <w:next w:val="Normal"/>
    <w:semiHidden/>
    <w:qFormat/>
    <w:pPr>
      <w:spacing w:after="0" w:line="240" w:lineRule="auto"/>
      <w:ind w:left="1440"/>
    </w:pPr>
    <w:rPr>
      <w:rFonts w:ascii="Times New Roman" w:eastAsia="Times New Roman" w:hAnsi="Times New Roman" w:cs="Times New Roman"/>
      <w:sz w:val="24"/>
      <w:szCs w:val="24"/>
    </w:rPr>
  </w:style>
  <w:style w:type="paragraph" w:styleId="TDC1">
    <w:name w:val="toc 1"/>
    <w:basedOn w:val="Normal"/>
    <w:next w:val="Normal"/>
    <w:uiPriority w:val="39"/>
    <w:unhideWhenUsed/>
    <w:qFormat/>
    <w:pPr>
      <w:spacing w:after="100" w:line="276" w:lineRule="auto"/>
    </w:pPr>
    <w:rPr>
      <w:lang w:val="es-HN"/>
    </w:rPr>
  </w:style>
  <w:style w:type="paragraph" w:styleId="TDC8">
    <w:name w:val="toc 8"/>
    <w:basedOn w:val="Normal"/>
    <w:next w:val="Normal"/>
    <w:semiHidden/>
    <w:qFormat/>
    <w:pPr>
      <w:spacing w:after="0" w:line="240" w:lineRule="auto"/>
      <w:ind w:left="1680"/>
    </w:pPr>
    <w:rPr>
      <w:rFonts w:ascii="Times New Roman" w:eastAsia="Times New Roman" w:hAnsi="Times New Roman" w:cs="Times New Roman"/>
      <w:sz w:val="24"/>
      <w:szCs w:val="24"/>
    </w:rPr>
  </w:style>
  <w:style w:type="paragraph" w:styleId="TDC2">
    <w:name w:val="toc 2"/>
    <w:basedOn w:val="Normal"/>
    <w:next w:val="Normal"/>
    <w:uiPriority w:val="39"/>
    <w:unhideWhenUsed/>
    <w:qFormat/>
    <w:pPr>
      <w:spacing w:after="100" w:line="276" w:lineRule="auto"/>
      <w:ind w:left="220"/>
    </w:pPr>
    <w:rPr>
      <w:lang w:val="es-HN"/>
    </w:rPr>
  </w:style>
  <w:style w:type="paragraph" w:styleId="Textonotaalfinal">
    <w:name w:val="endnote text"/>
    <w:basedOn w:val="Normal"/>
    <w:link w:val="TextonotaalfinalCar"/>
    <w:semiHidden/>
    <w:qFormat/>
    <w:pPr>
      <w:spacing w:after="0" w:line="240" w:lineRule="auto"/>
    </w:pPr>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qFormat/>
    <w:rPr>
      <w:b/>
      <w:bCs/>
    </w:rPr>
  </w:style>
  <w:style w:type="paragraph" w:styleId="Textocomentario">
    <w:name w:val="annotation text"/>
    <w:basedOn w:val="Normal"/>
    <w:link w:val="TextocomentarioCar"/>
    <w:semiHidden/>
    <w:qFormat/>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lang w:val="es-HN"/>
    </w:rPr>
  </w:style>
  <w:style w:type="paragraph" w:styleId="TDC6">
    <w:name w:val="toc 6"/>
    <w:basedOn w:val="Normal"/>
    <w:next w:val="Normal"/>
    <w:semiHidden/>
    <w:qFormat/>
    <w:pPr>
      <w:tabs>
        <w:tab w:val="left" w:pos="8280"/>
      </w:tabs>
      <w:suppressAutoHyphens/>
      <w:spacing w:after="0" w:line="240" w:lineRule="auto"/>
    </w:pPr>
    <w:rPr>
      <w:rFonts w:ascii="Times New Roman" w:eastAsia="Times New Roman" w:hAnsi="Times New Roman" w:cs="Times New Roman"/>
      <w:sz w:val="24"/>
      <w:szCs w:val="20"/>
      <w:lang w:val="es-MX"/>
    </w:rPr>
  </w:style>
  <w:style w:type="paragraph" w:styleId="TDC5">
    <w:name w:val="toc 5"/>
    <w:basedOn w:val="Normal"/>
    <w:next w:val="Normal"/>
    <w:semiHidden/>
    <w:qFormat/>
    <w:pPr>
      <w:spacing w:after="0" w:line="240" w:lineRule="auto"/>
      <w:ind w:left="960"/>
    </w:pPr>
    <w:rPr>
      <w:rFonts w:ascii="Times New Roman" w:eastAsia="Times New Roman" w:hAnsi="Times New Roman" w:cs="Times New Roman"/>
      <w:sz w:val="24"/>
      <w:szCs w:val="24"/>
    </w:rPr>
  </w:style>
  <w:style w:type="paragraph" w:styleId="TDC4">
    <w:name w:val="toc 4"/>
    <w:basedOn w:val="Normal"/>
    <w:next w:val="Normal"/>
    <w:semiHidden/>
    <w:qFormat/>
    <w:pPr>
      <w:spacing w:after="0" w:line="240" w:lineRule="auto"/>
      <w:ind w:left="720"/>
    </w:pPr>
    <w:rPr>
      <w:rFonts w:ascii="Times New Roman" w:eastAsia="Times New Roman" w:hAnsi="Times New Roman" w:cs="Times New Roman"/>
      <w:sz w:val="24"/>
      <w:szCs w:val="24"/>
    </w:rPr>
  </w:style>
  <w:style w:type="paragraph" w:styleId="Textoindependiente2">
    <w:name w:val="Body Text 2"/>
    <w:basedOn w:val="Normal"/>
    <w:link w:val="Textoindependiente2Car"/>
    <w:qFormat/>
    <w:pPr>
      <w:numPr>
        <w:numId w:val="2"/>
      </w:numPr>
      <w:spacing w:before="120" w:after="120" w:line="240" w:lineRule="auto"/>
      <w:jc w:val="center"/>
    </w:pPr>
    <w:rPr>
      <w:rFonts w:ascii="Times New Roman" w:eastAsia="Times New Roman" w:hAnsi="Times New Roman" w:cs="Times New Roman"/>
      <w:b/>
      <w:sz w:val="28"/>
      <w:szCs w:val="20"/>
    </w:rPr>
  </w:style>
  <w:style w:type="paragraph" w:styleId="Encabezado">
    <w:name w:val="header"/>
    <w:basedOn w:val="Normal"/>
    <w:link w:val="EncabezadoCar"/>
    <w:uiPriority w:val="99"/>
    <w:unhideWhenUsed/>
    <w:qFormat/>
    <w:pPr>
      <w:tabs>
        <w:tab w:val="center" w:pos="4419"/>
        <w:tab w:val="right" w:pos="8838"/>
      </w:tabs>
      <w:spacing w:after="0" w:line="240" w:lineRule="auto"/>
    </w:pPr>
    <w:rPr>
      <w:lang w:val="es-HN"/>
    </w:rPr>
  </w:style>
  <w:style w:type="paragraph" w:styleId="HTMLconformatoprevio">
    <w:name w:val="HTML Preformatted"/>
    <w:basedOn w:val="Normal"/>
    <w:link w:val="HTMLconformatoprevioCar"/>
    <w:uiPriority w:val="99"/>
    <w:unhideWhenUsed/>
    <w:qFormat/>
    <w:pPr>
      <w:spacing w:after="0" w:line="240" w:lineRule="auto"/>
    </w:pPr>
    <w:rPr>
      <w:rFonts w:ascii="Consolas" w:hAnsi="Consolas" w:cs="Consolas"/>
      <w:sz w:val="20"/>
      <w:szCs w:val="20"/>
    </w:rPr>
  </w:style>
  <w:style w:type="paragraph" w:styleId="Sangra3detindependiente">
    <w:name w:val="Body Text Indent 3"/>
    <w:basedOn w:val="Normal"/>
    <w:link w:val="Sangra3detindependienteCar"/>
    <w:qFormat/>
    <w:pPr>
      <w:tabs>
        <w:tab w:val="left" w:pos="-720"/>
      </w:tabs>
      <w:suppressAutoHyphens/>
      <w:spacing w:after="0" w:line="240" w:lineRule="auto"/>
      <w:ind w:left="792" w:hanging="540"/>
      <w:jc w:val="both"/>
    </w:pPr>
    <w:rPr>
      <w:rFonts w:ascii="Times New Roman" w:eastAsia="Times New Roman" w:hAnsi="Times New Roman" w:cs="Times New Roman"/>
      <w:sz w:val="24"/>
      <w:szCs w:val="24"/>
    </w:rPr>
  </w:style>
  <w:style w:type="paragraph" w:styleId="Sangradetextonormal">
    <w:name w:val="Body Text Indent"/>
    <w:basedOn w:val="Normal"/>
    <w:link w:val="SangradetextonormalCar"/>
    <w:pPr>
      <w:spacing w:after="0" w:line="240" w:lineRule="auto"/>
      <w:ind w:left="1440" w:hanging="1440"/>
    </w:pPr>
    <w:rPr>
      <w:rFonts w:ascii="Times New Roman" w:eastAsia="Times New Roman" w:hAnsi="Times New Roman" w:cs="Times New Roman"/>
      <w:sz w:val="24"/>
      <w:szCs w:val="24"/>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Piedepgina">
    <w:name w:val="footer"/>
    <w:basedOn w:val="Normal"/>
    <w:link w:val="PiedepginaCar"/>
    <w:uiPriority w:val="99"/>
    <w:unhideWhenUsed/>
    <w:qFormat/>
    <w:pPr>
      <w:tabs>
        <w:tab w:val="center" w:pos="4419"/>
        <w:tab w:val="right" w:pos="8838"/>
      </w:tabs>
      <w:spacing w:after="0" w:line="240" w:lineRule="auto"/>
    </w:pPr>
    <w:rPr>
      <w:lang w:val="es-HN"/>
    </w:rPr>
  </w:style>
  <w:style w:type="paragraph" w:styleId="Saludo">
    <w:name w:val="Salutation"/>
    <w:basedOn w:val="Normal"/>
    <w:next w:val="Normal"/>
    <w:link w:val="SaludoCar"/>
    <w:uiPriority w:val="99"/>
    <w:unhideWhenUsed/>
    <w:qFormat/>
    <w:pPr>
      <w:spacing w:after="0" w:line="240" w:lineRule="auto"/>
    </w:pPr>
    <w:rPr>
      <w:rFonts w:ascii="Times New Roman" w:eastAsia="Times New Roman" w:hAnsi="Times New Roman" w:cs="Times New Roman"/>
      <w:sz w:val="24"/>
      <w:szCs w:val="24"/>
      <w:lang w:val="es-HN" w:eastAsia="es-ES"/>
    </w:rPr>
  </w:style>
  <w:style w:type="paragraph" w:styleId="Sangra2detindependiente">
    <w:name w:val="Body Text Indent 2"/>
    <w:basedOn w:val="Normal"/>
    <w:link w:val="Sangra2detindependienteCar"/>
    <w:pPr>
      <w:tabs>
        <w:tab w:val="left" w:pos="522"/>
      </w:tabs>
      <w:spacing w:after="0" w:line="240" w:lineRule="auto"/>
      <w:ind w:left="1062" w:hanging="1062"/>
    </w:pPr>
    <w:rPr>
      <w:rFonts w:ascii="Times New Roman" w:eastAsia="Times New Roman" w:hAnsi="Times New Roman" w:cs="Times New Roman"/>
      <w:sz w:val="24"/>
      <w:szCs w:val="24"/>
    </w:rPr>
  </w:style>
  <w:style w:type="paragraph" w:styleId="Subttulo">
    <w:name w:val="Subtitle"/>
    <w:basedOn w:val="Normal"/>
    <w:link w:val="SubttuloCar"/>
    <w:qFormat/>
    <w:pPr>
      <w:spacing w:after="0" w:line="240" w:lineRule="auto"/>
      <w:jc w:val="center"/>
    </w:pPr>
    <w:rPr>
      <w:rFonts w:ascii="Times New Roman Bold" w:eastAsia="Times New Roman" w:hAnsi="Times New Roman Bold" w:cs="Times New Roman"/>
      <w:b/>
      <w:sz w:val="40"/>
      <w:szCs w:val="20"/>
    </w:rPr>
  </w:style>
  <w:style w:type="paragraph" w:styleId="Textodebloque">
    <w:name w:val="Block Text"/>
    <w:basedOn w:val="Normal"/>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
    <w:name w:val="Body Text"/>
    <w:basedOn w:val="Normal"/>
    <w:link w:val="TextoindependienteCar"/>
    <w:qFormat/>
    <w:pPr>
      <w:suppressAutoHyphens/>
      <w:spacing w:after="0" w:line="240" w:lineRule="auto"/>
      <w:ind w:right="-72"/>
    </w:pPr>
    <w:rPr>
      <w:rFonts w:ascii="Times New Roman" w:eastAsia="Times New Roman" w:hAnsi="Times New Roman" w:cs="Times New Roman"/>
      <w:i/>
      <w:iCs/>
      <w:sz w:val="24"/>
      <w:szCs w:val="24"/>
    </w:rPr>
  </w:style>
  <w:style w:type="paragraph" w:styleId="Textoindependiente3">
    <w:name w:val="Body Text 3"/>
    <w:basedOn w:val="Normal"/>
    <w:link w:val="Textoindependiente3Car"/>
    <w:qFormat/>
    <w:pPr>
      <w:tabs>
        <w:tab w:val="left" w:pos="1080"/>
      </w:tabs>
      <w:suppressAutoHyphens/>
      <w:spacing w:after="0" w:line="240" w:lineRule="auto"/>
      <w:ind w:right="-72"/>
      <w:jc w:val="both"/>
    </w:pPr>
    <w:rPr>
      <w:rFonts w:ascii="Times New Roman" w:eastAsia="Times New Roman" w:hAnsi="Times New Roman" w:cs="Times New Roman"/>
      <w:i/>
      <w:iCs/>
      <w:sz w:val="24"/>
      <w:szCs w:val="24"/>
    </w:rPr>
  </w:style>
  <w:style w:type="paragraph" w:styleId="Textoindependienteprimerasangra">
    <w:name w:val="Body Text First Indent"/>
    <w:basedOn w:val="Textoindependiente"/>
    <w:link w:val="TextoindependienteprimerasangraCar"/>
    <w:uiPriority w:val="99"/>
    <w:unhideWhenUsed/>
    <w:pPr>
      <w:suppressAutoHyphens w:val="0"/>
      <w:ind w:right="0" w:firstLine="360"/>
    </w:pPr>
    <w:rPr>
      <w:i w:val="0"/>
      <w:iCs w:val="0"/>
      <w:lang w:val="es-HN" w:eastAsia="es-ES"/>
    </w:rPr>
  </w:style>
  <w:style w:type="paragraph" w:styleId="Textoindependienteprimerasangra2">
    <w:name w:val="Body Text First Indent 2"/>
    <w:basedOn w:val="Sangradetextonormal"/>
    <w:link w:val="Textoindependienteprimerasangra2Car"/>
    <w:uiPriority w:val="99"/>
    <w:unhideWhenUsed/>
    <w:qFormat/>
    <w:pPr>
      <w:ind w:left="360" w:firstLine="360"/>
    </w:pPr>
    <w:rPr>
      <w:lang w:val="es-HN" w:eastAsia="es-ES"/>
    </w:rPr>
  </w:style>
  <w:style w:type="table" w:styleId="Tablaconcuadrcula">
    <w:name w:val="Table Grid"/>
    <w:basedOn w:val="Tabla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qFormat/>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qFormat/>
    <w:rPr>
      <w:rFonts w:ascii="Arial" w:eastAsia="Times New Roman" w:hAnsi="Arial" w:cs="Times New Roman"/>
      <w:sz w:val="24"/>
      <w:szCs w:val="20"/>
      <w:lang w:eastAsia="es-ES"/>
    </w:rPr>
  </w:style>
  <w:style w:type="character" w:customStyle="1" w:styleId="Ttulo4Car">
    <w:name w:val="Título 4 Car"/>
    <w:basedOn w:val="Fuentedeprrafopredeter"/>
    <w:link w:val="Ttulo4"/>
    <w:qFormat/>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Pr>
      <w:rFonts w:ascii="Arial Black" w:eastAsia="Times New Roman" w:hAnsi="Arial Black" w:cs="Times New Roman"/>
      <w:b/>
      <w:spacing w:val="-3"/>
      <w:sz w:val="32"/>
      <w:szCs w:val="20"/>
      <w:lang w:eastAsia="es-ES"/>
    </w:rPr>
  </w:style>
  <w:style w:type="character" w:customStyle="1" w:styleId="Ttulo6Car">
    <w:name w:val="Título 6 Car"/>
    <w:basedOn w:val="Fuentedeprrafopredeter"/>
    <w:link w:val="Ttulo6"/>
    <w:qFormat/>
    <w:rPr>
      <w:rFonts w:ascii="Tahoma" w:eastAsia="Times New Roman" w:hAnsi="Tahoma" w:cs="Times New Roman"/>
      <w:b/>
      <w:sz w:val="24"/>
      <w:szCs w:val="20"/>
      <w:u w:val="single"/>
      <w:lang w:eastAsia="es-ES"/>
    </w:rPr>
  </w:style>
  <w:style w:type="character" w:customStyle="1" w:styleId="Ttulo7Car">
    <w:name w:val="Título 7 Car"/>
    <w:basedOn w:val="Fuentedeprrafopredeter"/>
    <w:link w:val="Ttulo7"/>
    <w:qFormat/>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qFormat/>
    <w:rPr>
      <w:rFonts w:ascii="Book Antiqua" w:eastAsia="Times New Roman" w:hAnsi="Book Antiqua" w:cs="Times New Roman"/>
      <w:b/>
      <w:sz w:val="36"/>
      <w:szCs w:val="20"/>
      <w:lang w:eastAsia="es-ES"/>
    </w:rPr>
  </w:style>
  <w:style w:type="character" w:customStyle="1" w:styleId="Ttulo9Car">
    <w:name w:val="Título 9 Car"/>
    <w:basedOn w:val="Fuentedeprrafopredeter"/>
    <w:link w:val="Ttulo9"/>
    <w:qFormat/>
    <w:rPr>
      <w:rFonts w:ascii="Times New Roman" w:eastAsia="Times New Roman" w:hAnsi="Times New Roman" w:cs="Times New Roman"/>
      <w:b/>
      <w:sz w:val="28"/>
      <w:szCs w:val="20"/>
      <w:lang w:eastAsia="es-ES"/>
    </w:rPr>
  </w:style>
  <w:style w:type="paragraph" w:customStyle="1" w:styleId="Style3">
    <w:name w:val="Style 3"/>
    <w:basedOn w:val="Normal"/>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200" w:line="276" w:lineRule="auto"/>
      <w:ind w:left="720"/>
      <w:contextualSpacing/>
    </w:pPr>
    <w:rPr>
      <w:lang w:val="es-HN"/>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notapieCar">
    <w:name w:val="Texto nota pie Car"/>
    <w:basedOn w:val="Fuentedeprrafopredeter"/>
    <w:link w:val="Textonotapie"/>
    <w:semiHidden/>
    <w:qFormat/>
    <w:rPr>
      <w:sz w:val="20"/>
      <w:szCs w:val="20"/>
    </w:rPr>
  </w:style>
  <w:style w:type="paragraph" w:customStyle="1" w:styleId="TtuloTDC1">
    <w:name w:val="Título TDC1"/>
    <w:basedOn w:val="Ttulo1"/>
    <w:next w:val="Normal"/>
    <w:link w:val="EncabezadodetabladecontenidoCar"/>
    <w:uiPriority w:val="39"/>
    <w:unhideWhenUsed/>
    <w:qFormat/>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EncabezadodetabladecontenidoCar">
    <w:name w:val="Encabezado de tabla de contenido Car"/>
    <w:basedOn w:val="Ttulo1Car"/>
    <w:link w:val="TtuloTDC1"/>
    <w:uiPriority w:val="39"/>
    <w:qFormat/>
    <w:rPr>
      <w:rFonts w:asciiTheme="majorHAnsi" w:eastAsiaTheme="majorEastAsia" w:hAnsiTheme="majorHAnsi" w:cstheme="majorBidi"/>
      <w:b w:val="0"/>
      <w:color w:val="2E74B5" w:themeColor="accent1" w:themeShade="BF"/>
      <w:kern w:val="28"/>
      <w:sz w:val="32"/>
      <w:szCs w:val="32"/>
      <w:lang w:eastAsia="es-ES"/>
    </w:rPr>
  </w:style>
  <w:style w:type="paragraph" w:customStyle="1" w:styleId="Titulo1">
    <w:name w:val="Titulo 1"/>
    <w:basedOn w:val="Sinespaciado"/>
    <w:link w:val="Titulo1Char"/>
    <w:qFormat/>
    <w:pPr>
      <w:jc w:val="center"/>
    </w:pPr>
    <w:rPr>
      <w:rFonts w:ascii="Times New Roman" w:eastAsiaTheme="majorEastAsia" w:hAnsi="Times New Roman" w:cstheme="majorBidi"/>
      <w:b/>
      <w:color w:val="2E74B5" w:themeColor="accent1" w:themeShade="BF"/>
      <w:kern w:val="28"/>
      <w:sz w:val="24"/>
      <w:szCs w:val="32"/>
      <w:lang w:eastAsia="es-ES"/>
    </w:rPr>
  </w:style>
  <w:style w:type="paragraph" w:styleId="Sinespaciado">
    <w:name w:val="No Spacing"/>
    <w:uiPriority w:val="1"/>
    <w:qFormat/>
    <w:rPr>
      <w:rFonts w:asciiTheme="minorHAnsi" w:eastAsiaTheme="minorHAnsi" w:hAnsiTheme="minorHAnsi" w:cstheme="minorBidi"/>
      <w:sz w:val="22"/>
      <w:szCs w:val="22"/>
      <w:lang w:val="es-HN"/>
    </w:rPr>
  </w:style>
  <w:style w:type="character" w:customStyle="1" w:styleId="Titulo1Char">
    <w:name w:val="Titulo 1 Char"/>
    <w:basedOn w:val="EncabezadodetabladecontenidoCar"/>
    <w:link w:val="Titulo1"/>
    <w:qFormat/>
    <w:rPr>
      <w:rFonts w:ascii="Times New Roman" w:eastAsiaTheme="majorEastAsia" w:hAnsi="Times New Roman" w:cstheme="majorBidi"/>
      <w:b/>
      <w:color w:val="2E74B5" w:themeColor="accent1" w:themeShade="BF"/>
      <w:kern w:val="28"/>
      <w:sz w:val="24"/>
      <w:szCs w:val="32"/>
      <w:lang w:eastAsia="es-ES"/>
    </w:rPr>
  </w:style>
  <w:style w:type="paragraph" w:customStyle="1" w:styleId="Titulo2">
    <w:name w:val="Titulo 2"/>
    <w:basedOn w:val="Sinespaciado"/>
    <w:link w:val="Titulo2Char"/>
    <w:qFormat/>
    <w:pPr>
      <w:spacing w:line="276" w:lineRule="auto"/>
    </w:pPr>
    <w:rPr>
      <w:rFonts w:ascii="Times New Roman" w:eastAsiaTheme="majorEastAsia" w:hAnsi="Times New Roman" w:cstheme="majorBidi"/>
      <w:b/>
      <w:color w:val="2E74B5" w:themeColor="accent1" w:themeShade="BF"/>
      <w:kern w:val="28"/>
      <w:sz w:val="24"/>
      <w:szCs w:val="32"/>
      <w:lang w:eastAsia="es-ES"/>
    </w:rPr>
  </w:style>
  <w:style w:type="character" w:customStyle="1" w:styleId="Titulo2Char">
    <w:name w:val="Titulo 2 Char"/>
    <w:basedOn w:val="Titulo1Char"/>
    <w:link w:val="Titulo2"/>
    <w:rPr>
      <w:rFonts w:ascii="Times New Roman" w:eastAsiaTheme="majorEastAsia" w:hAnsi="Times New Roman" w:cstheme="majorBidi"/>
      <w:b/>
      <w:color w:val="2E74B5" w:themeColor="accent1" w:themeShade="BF"/>
      <w:kern w:val="28"/>
      <w:sz w:val="24"/>
      <w:szCs w:val="32"/>
      <w:lang w:eastAsia="es-ES"/>
    </w:rPr>
  </w:style>
  <w:style w:type="paragraph" w:customStyle="1" w:styleId="SectionXH2">
    <w:name w:val="Section X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Outline">
    <w:name w:val="Outline"/>
    <w:basedOn w:val="Normal"/>
    <w:qFormat/>
    <w:pPr>
      <w:spacing w:before="240" w:after="0" w:line="240" w:lineRule="auto"/>
    </w:pPr>
    <w:rPr>
      <w:rFonts w:ascii="Times New Roman" w:eastAsia="Times New Roman" w:hAnsi="Times New Roman" w:cs="Times New Roman"/>
      <w:kern w:val="28"/>
      <w:sz w:val="24"/>
      <w:szCs w:val="20"/>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sz w:val="24"/>
      <w:szCs w:val="24"/>
    </w:rPr>
  </w:style>
  <w:style w:type="paragraph" w:customStyle="1" w:styleId="Heading1-Clausename">
    <w:name w:val="Heading 1- Clause name"/>
    <w:basedOn w:val="Normal"/>
    <w:qFormat/>
    <w:pPr>
      <w:numPr>
        <w:numId w:val="3"/>
      </w:numPr>
      <w:spacing w:after="200" w:line="240" w:lineRule="auto"/>
    </w:pPr>
    <w:rPr>
      <w:rFonts w:ascii="Times New Roman" w:eastAsia="Times New Roman" w:hAnsi="Times New Roman" w:cs="Times New Roman"/>
      <w:b/>
      <w:sz w:val="24"/>
      <w:szCs w:val="20"/>
    </w:rPr>
  </w:style>
  <w:style w:type="character" w:customStyle="1" w:styleId="SubttuloCar">
    <w:name w:val="Subtítulo Car"/>
    <w:basedOn w:val="Fuentedeprrafopredeter"/>
    <w:link w:val="Subttulo"/>
    <w:qFormat/>
    <w:rPr>
      <w:rFonts w:ascii="Times New Roman Bold" w:eastAsia="Times New Roman" w:hAnsi="Times New Roman Bold" w:cs="Times New Roman"/>
      <w:b/>
      <w:sz w:val="40"/>
      <w:szCs w:val="20"/>
      <w:lang w:val="en-U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b/>
      <w:sz w:val="28"/>
      <w:szCs w:val="20"/>
      <w:lang w:val="en-US"/>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4"/>
      <w:szCs w:val="24"/>
    </w:rPr>
  </w:style>
  <w:style w:type="paragraph" w:customStyle="1" w:styleId="Normali">
    <w:name w:val="Normal(i)"/>
    <w:basedOn w:val="Normal"/>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Sangra3detindependienteCar">
    <w:name w:val="Sangría 3 de t. independiente Car"/>
    <w:basedOn w:val="Fuentedeprrafopredeter"/>
    <w:link w:val="Sangra3detindependiente"/>
    <w:qFormat/>
    <w:rPr>
      <w:rFonts w:ascii="Times New Roman" w:eastAsia="Times New Roman" w:hAnsi="Times New Roman" w:cs="Times New Roman"/>
      <w:sz w:val="24"/>
      <w:szCs w:val="24"/>
    </w:rPr>
  </w:style>
  <w:style w:type="paragraph" w:customStyle="1" w:styleId="Sub-ClauseText">
    <w:name w:val="Sub-Clause Text"/>
    <w:basedOn w:val="Normal"/>
    <w:qFormat/>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pPr>
      <w:keepNext w:val="0"/>
      <w:numPr>
        <w:ilvl w:val="0"/>
        <w:numId w:val="0"/>
      </w:numPr>
      <w:suppressAutoHyphens w:val="0"/>
      <w:spacing w:after="240" w:line="240" w:lineRule="auto"/>
    </w:pPr>
    <w:rPr>
      <w:rFonts w:ascii="Times New Roman Bold" w:hAnsi="Times New Roman Bold"/>
      <w:spacing w:val="0"/>
      <w:sz w:val="24"/>
      <w:lang w:eastAsia="en-U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i/>
      <w:iCs/>
      <w:sz w:val="24"/>
      <w:szCs w:val="24"/>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i/>
      <w:iCs/>
      <w:sz w:val="24"/>
      <w:szCs w:val="24"/>
    </w:rPr>
  </w:style>
  <w:style w:type="paragraph" w:customStyle="1" w:styleId="SectionVIHeader">
    <w:name w:val="Section VI. Header"/>
    <w:basedOn w:val="Normal"/>
    <w:pPr>
      <w:spacing w:before="120" w:after="240" w:line="240" w:lineRule="auto"/>
      <w:jc w:val="center"/>
    </w:pPr>
    <w:rPr>
      <w:rFonts w:ascii="Times New Roman" w:eastAsia="Times New Roman" w:hAnsi="Times New Roman" w:cs="Times New Roman"/>
      <w:b/>
      <w:sz w:val="36"/>
      <w:szCs w:val="20"/>
    </w:rPr>
  </w:style>
  <w:style w:type="character" w:customStyle="1" w:styleId="TextocomentarioCar">
    <w:name w:val="Texto comentario Car"/>
    <w:basedOn w:val="Fuentedeprrafopredeter"/>
    <w:link w:val="Textocomentario"/>
    <w:semiHidden/>
    <w:qFormat/>
    <w:rPr>
      <w:rFonts w:ascii="Times New Roman" w:eastAsia="Times New Roman" w:hAnsi="Times New Roman" w:cs="Times New Roman"/>
      <w:sz w:val="20"/>
      <w:szCs w:val="20"/>
      <w:lang w:val="en-US"/>
    </w:rPr>
  </w:style>
  <w:style w:type="paragraph" w:customStyle="1" w:styleId="sec7-clauses">
    <w:name w:val="sec7-clauses"/>
    <w:basedOn w:val="Heading1-Clausename"/>
    <w:qFormat/>
    <w:rPr>
      <w:rFonts w:ascii="Times New Roman Bold" w:hAnsi="Times New Roman Bold"/>
    </w:rPr>
  </w:style>
  <w:style w:type="paragraph" w:customStyle="1" w:styleId="2AutoList1">
    <w:name w:val="2AutoList1"/>
    <w:basedOn w:val="Normal"/>
    <w:qFormat/>
    <w:pPr>
      <w:spacing w:after="0" w:line="240" w:lineRule="auto"/>
    </w:pPr>
    <w:rPr>
      <w:rFonts w:ascii="Times New Roman" w:eastAsia="Times New Roman" w:hAnsi="Times New Roman" w:cs="Times New Roman"/>
      <w:sz w:val="24"/>
      <w:szCs w:val="20"/>
    </w:rPr>
  </w:style>
  <w:style w:type="paragraph" w:customStyle="1" w:styleId="Title1">
    <w:name w:val="Title1"/>
    <w:basedOn w:val="Normal"/>
    <w:qFormat/>
    <w:pPr>
      <w:suppressAutoHyphens/>
      <w:spacing w:after="0" w:line="240" w:lineRule="auto"/>
    </w:pPr>
    <w:rPr>
      <w:rFonts w:ascii="Times New Roman Bold" w:eastAsia="Times New Roman" w:hAnsi="Times New Roman Bold" w:cs="Times New Roman"/>
      <w:b/>
      <w:sz w:val="36"/>
      <w:szCs w:val="20"/>
    </w:rPr>
  </w:style>
  <w:style w:type="paragraph" w:customStyle="1" w:styleId="BankNormal">
    <w:name w:val="BankNormal"/>
    <w:basedOn w:val="Normal"/>
    <w:qFormat/>
    <w:pPr>
      <w:spacing w:after="240" w:line="240" w:lineRule="auto"/>
    </w:pPr>
    <w:rPr>
      <w:rFonts w:ascii="Times New Roman" w:eastAsia="Times New Roman" w:hAnsi="Times New Roman" w:cs="Times New Roman"/>
      <w:sz w:val="24"/>
      <w:szCs w:val="20"/>
    </w:rPr>
  </w:style>
  <w:style w:type="paragraph" w:customStyle="1" w:styleId="SectionIVHeader">
    <w:name w:val="Section IV. Header"/>
    <w:basedOn w:val="SectionVIHeader"/>
  </w:style>
  <w:style w:type="paragraph" w:customStyle="1" w:styleId="SectionIXHeader">
    <w:name w:val="Section IX. Header"/>
    <w:basedOn w:val="SectionVIHeader"/>
    <w:pPr>
      <w:spacing w:before="0" w:after="0"/>
    </w:pPr>
    <w:rPr>
      <w:rFonts w:ascii="Times New Roman Bold" w:hAnsi="Times New Roman Bold"/>
    </w:rPr>
  </w:style>
  <w:style w:type="paragraph" w:customStyle="1" w:styleId="aparagraphs">
    <w:name w:val="(a) paragraphs"/>
    <w:next w:val="Normal"/>
    <w:qFormat/>
    <w:pPr>
      <w:spacing w:before="120" w:after="120"/>
      <w:jc w:val="both"/>
    </w:pPr>
    <w:rPr>
      <w:rFonts w:eastAsia="Times New Roman"/>
      <w:snapToGrid w:val="0"/>
      <w:sz w:val="24"/>
      <w:lang w:val="es-HN"/>
    </w:rPr>
  </w:style>
  <w:style w:type="paragraph" w:customStyle="1" w:styleId="Ttulo10">
    <w:name w:val="Título1"/>
    <w:basedOn w:val="Normal"/>
    <w:qFormat/>
    <w:pPr>
      <w:spacing w:after="0" w:line="240" w:lineRule="auto"/>
      <w:jc w:val="center"/>
    </w:pPr>
    <w:rPr>
      <w:rFonts w:ascii="Times New Roman" w:eastAsia="Times New Roman" w:hAnsi="Times New Roman" w:cs="Times New Roman"/>
      <w:spacing w:val="42"/>
      <w:sz w:val="36"/>
      <w:szCs w:val="24"/>
    </w:rPr>
  </w:style>
  <w:style w:type="paragraph" w:customStyle="1" w:styleId="Clauses">
    <w:name w:val="Clauses"/>
    <w:basedOn w:val="Normal"/>
    <w:qFormat/>
    <w:pPr>
      <w:keepLines/>
      <w:numPr>
        <w:ilvl w:val="2"/>
        <w:numId w:val="4"/>
      </w:numPr>
      <w:tabs>
        <w:tab w:val="clear" w:pos="1712"/>
        <w:tab w:val="left" w:pos="431"/>
      </w:tabs>
      <w:spacing w:after="120" w:line="240" w:lineRule="auto"/>
      <w:ind w:left="431" w:hanging="431"/>
      <w:outlineLvl w:val="0"/>
    </w:pPr>
    <w:rPr>
      <w:rFonts w:ascii="Times New Roman Bold" w:eastAsia="Times New Roman" w:hAnsi="Times New Roman Bold" w:cs="Times New Roman"/>
      <w:b/>
      <w:sz w:val="24"/>
      <w:szCs w:val="20"/>
      <w:lang w:eastAsia="en-GB"/>
    </w:rPr>
  </w:style>
  <w:style w:type="paragraph" w:customStyle="1" w:styleId="Normala">
    <w:name w:val="Normal(a)"/>
    <w:basedOn w:val="Normal"/>
    <w:pPr>
      <w:keepLines/>
      <w:numPr>
        <w:ilvl w:val="3"/>
        <w:numId w:val="4"/>
      </w:numPr>
      <w:tabs>
        <w:tab w:val="clear" w:pos="2498"/>
        <w:tab w:val="left" w:pos="1418"/>
        <w:tab w:val="left"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qFormat/>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SectionVHeading3">
    <w:name w:val="Section V Heading3"/>
    <w:basedOn w:val="Ttulo3"/>
    <w:qFormat/>
    <w:pPr>
      <w:keepNext w:val="0"/>
      <w:keepLines/>
      <w:numPr>
        <w:ilvl w:val="0"/>
        <w:numId w:val="0"/>
      </w:numPr>
      <w:spacing w:before="0" w:after="0"/>
      <w:ind w:left="360" w:hanging="360"/>
    </w:pPr>
    <w:rPr>
      <w:rFonts w:ascii="Times New Roman" w:hAnsi="Times New Roman"/>
      <w:b/>
      <w:bCs/>
      <w:szCs w:val="24"/>
      <w:lang w:eastAsia="en-US"/>
    </w:rPr>
  </w:style>
  <w:style w:type="paragraph" w:customStyle="1" w:styleId="Textodeglobo1">
    <w:name w:val="Texto de globo1"/>
    <w:basedOn w:val="Normal"/>
    <w:semiHidden/>
    <w:qFormat/>
    <w:pPr>
      <w:spacing w:after="0" w:line="240" w:lineRule="auto"/>
    </w:pPr>
    <w:rPr>
      <w:rFonts w:ascii="Tahoma" w:eastAsia="Times New Roman" w:hAnsi="Tahoma" w:cs="Tahoma"/>
      <w:sz w:val="16"/>
      <w:szCs w:val="16"/>
    </w:rPr>
  </w:style>
  <w:style w:type="paragraph" w:customStyle="1" w:styleId="ARIAL">
    <w:name w:val="ARIAL"/>
    <w:basedOn w:val="Normal"/>
    <w:qFormat/>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s-ES"/>
    </w:rPr>
  </w:style>
  <w:style w:type="character" w:customStyle="1" w:styleId="TextonotaalfinalCar">
    <w:name w:val="Texto nota al final Car"/>
    <w:basedOn w:val="Fuentedeprrafopredeter"/>
    <w:link w:val="Textonotaalfinal"/>
    <w:semiHidden/>
    <w:rPr>
      <w:rFonts w:ascii="Times New Roman" w:eastAsia="Times New Roman" w:hAnsi="Times New Roman" w:cs="Times New Roman"/>
      <w:sz w:val="20"/>
      <w:szCs w:val="20"/>
    </w:rPr>
  </w:style>
  <w:style w:type="character" w:customStyle="1" w:styleId="FootnoteTextChar">
    <w:name w:val="Footnote Text Char"/>
    <w:semiHidden/>
    <w:qFormat/>
    <w:locked/>
    <w:rPr>
      <w:rFonts w:cs="Times New Roman"/>
    </w:rPr>
  </w:style>
  <w:style w:type="paragraph" w:customStyle="1" w:styleId="Prrafodelista1">
    <w:name w:val="Párrafo de lista1"/>
    <w:basedOn w:val="Normal"/>
    <w:qFormat/>
    <w:pPr>
      <w:spacing w:after="0" w:line="240" w:lineRule="auto"/>
      <w:ind w:left="720"/>
    </w:pPr>
    <w:rPr>
      <w:rFonts w:ascii="Times New Roman" w:eastAsia="Times New Roman" w:hAnsi="Times New Roman" w:cs="Times New Roman"/>
      <w:sz w:val="24"/>
      <w:szCs w:val="24"/>
    </w:rPr>
  </w:style>
  <w:style w:type="paragraph" w:customStyle="1" w:styleId="p67">
    <w:name w:val="p67"/>
    <w:basedOn w:val="Normal"/>
    <w:qFormat/>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qFormat/>
    <w:rPr>
      <w:rFonts w:ascii="Times New Roman" w:eastAsia="Times New Roman" w:hAnsi="Times New Roman" w:cs="Times New Roman"/>
      <w:b/>
      <w:bCs/>
      <w:sz w:val="20"/>
      <w:szCs w:val="20"/>
      <w:lang w:val="en-US"/>
    </w:rPr>
  </w:style>
  <w:style w:type="paragraph" w:customStyle="1" w:styleId="xl65">
    <w:name w:val="xl65"/>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qFormat/>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8">
    <w:name w:val="xl68"/>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69">
    <w:name w:val="xl69"/>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1">
    <w:name w:val="xl81"/>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2">
    <w:name w:val="xl82"/>
    <w:basedOn w:val="Normal"/>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83">
    <w:name w:val="xl83"/>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4">
    <w:name w:val="xl84"/>
    <w:basedOn w:val="Normal"/>
    <w:qFormat/>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85">
    <w:name w:val="xl85"/>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6">
    <w:name w:val="xl86"/>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87">
    <w:name w:val="xl87"/>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91">
    <w:name w:val="xl91"/>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u w:val="single"/>
      <w:lang w:val="es-ES" w:eastAsia="es-ES"/>
    </w:rPr>
  </w:style>
  <w:style w:type="paragraph" w:customStyle="1" w:styleId="xl92">
    <w:name w:val="xl92"/>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5">
    <w:name w:val="xl95"/>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99">
    <w:name w:val="xl99"/>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0">
    <w:name w:val="xl100"/>
    <w:basedOn w:val="Normal"/>
    <w:qFormat/>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101">
    <w:name w:val="xl101"/>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s-ES" w:eastAsia="es-ES"/>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4">
    <w:name w:val="xl10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107">
    <w:name w:val="xl107"/>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08">
    <w:name w:val="xl108"/>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val="es-ES" w:eastAsia="es-ES"/>
    </w:rPr>
  </w:style>
  <w:style w:type="paragraph" w:customStyle="1" w:styleId="xl110">
    <w:name w:val="xl110"/>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table" w:customStyle="1" w:styleId="Tablaconcuadrcula1">
    <w:name w:val="Tabla con cuadrícula1"/>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2">
    <w:name w:val="xl112"/>
    <w:basedOn w:val="Normal"/>
    <w:qFormat/>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113">
    <w:name w:val="xl113"/>
    <w:basedOn w:val="Normal"/>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s-ES" w:eastAsia="es-ES"/>
    </w:rPr>
  </w:style>
  <w:style w:type="paragraph" w:customStyle="1" w:styleId="xl114">
    <w:name w:val="xl114"/>
    <w:basedOn w:val="Normal"/>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115">
    <w:name w:val="xl115"/>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xl116">
    <w:name w:val="xl116"/>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s-ES" w:eastAsia="es-ES"/>
    </w:rPr>
  </w:style>
  <w:style w:type="paragraph" w:customStyle="1" w:styleId="font5">
    <w:name w:val="font5"/>
    <w:basedOn w:val="Normal"/>
    <w:pPr>
      <w:spacing w:before="100" w:beforeAutospacing="1" w:after="100" w:afterAutospacing="1" w:line="240" w:lineRule="auto"/>
    </w:pPr>
    <w:rPr>
      <w:rFonts w:ascii="Arial" w:eastAsia="Times New Roman" w:hAnsi="Arial" w:cs="Arial"/>
      <w:color w:val="262626"/>
      <w:sz w:val="24"/>
      <w:szCs w:val="24"/>
      <w:lang w:val="es-ES" w:eastAsia="es-ES"/>
    </w:rPr>
  </w:style>
  <w:style w:type="character" w:customStyle="1" w:styleId="EncabezadoCar1">
    <w:name w:val="Encabezado Car1"/>
    <w:basedOn w:val="Fuentedeprrafopredeter"/>
    <w:uiPriority w:val="99"/>
    <w:semiHidden/>
    <w:rPr>
      <w:lang w:val="en-US"/>
    </w:rPr>
  </w:style>
  <w:style w:type="character" w:customStyle="1" w:styleId="PiedepginaCar1">
    <w:name w:val="Pie de página Car1"/>
    <w:basedOn w:val="Fuentedeprrafopredeter"/>
    <w:uiPriority w:val="99"/>
    <w:semiHidden/>
    <w:rPr>
      <w:lang w:val="en-US"/>
    </w:rPr>
  </w:style>
  <w:style w:type="character" w:customStyle="1" w:styleId="TextodegloboCar1">
    <w:name w:val="Texto de globo Car1"/>
    <w:basedOn w:val="Fuentedeprrafopredeter"/>
    <w:uiPriority w:val="99"/>
    <w:semiHidden/>
    <w:qFormat/>
    <w:rPr>
      <w:rFonts w:ascii="Segoe UI" w:hAnsi="Segoe UI" w:cs="Segoe UI"/>
      <w:sz w:val="18"/>
      <w:szCs w:val="18"/>
      <w:lang w:val="en-US"/>
    </w:rPr>
  </w:style>
  <w:style w:type="character" w:customStyle="1" w:styleId="TextonotapieCar1">
    <w:name w:val="Texto nota pie Car1"/>
    <w:basedOn w:val="Fuentedeprrafopredeter"/>
    <w:uiPriority w:val="99"/>
    <w:semiHidden/>
    <w:qFormat/>
    <w:rPr>
      <w:sz w:val="20"/>
      <w:szCs w:val="20"/>
      <w:lang w:val="en-US"/>
    </w:rPr>
  </w:style>
  <w:style w:type="character" w:customStyle="1" w:styleId="SangradetextonormalCar1">
    <w:name w:val="Sangría de texto normal Car1"/>
    <w:basedOn w:val="Fuentedeprrafopredeter"/>
    <w:uiPriority w:val="99"/>
    <w:semiHidden/>
    <w:qFormat/>
    <w:rPr>
      <w:lang w:val="en-US"/>
    </w:rPr>
  </w:style>
  <w:style w:type="character" w:customStyle="1" w:styleId="SubttuloCar1">
    <w:name w:val="Subtítulo Car1"/>
    <w:basedOn w:val="Fuentedeprrafopredeter"/>
    <w:uiPriority w:val="11"/>
    <w:qFormat/>
    <w:rPr>
      <w:rFonts w:eastAsiaTheme="minorEastAsia"/>
      <w:color w:val="595959" w:themeColor="text1" w:themeTint="A6"/>
      <w:spacing w:val="15"/>
      <w:lang w:val="en-US"/>
    </w:rPr>
  </w:style>
  <w:style w:type="character" w:customStyle="1" w:styleId="Textoindependiente2Car1">
    <w:name w:val="Texto independiente 2 Car1"/>
    <w:basedOn w:val="Fuentedeprrafopredeter"/>
    <w:uiPriority w:val="99"/>
    <w:semiHidden/>
    <w:qFormat/>
    <w:rPr>
      <w:lang w:val="en-US"/>
    </w:rPr>
  </w:style>
  <w:style w:type="character" w:customStyle="1" w:styleId="Sangra2detindependienteCar1">
    <w:name w:val="Sangría 2 de t. independiente Car1"/>
    <w:basedOn w:val="Fuentedeprrafopredeter"/>
    <w:uiPriority w:val="99"/>
    <w:semiHidden/>
    <w:rPr>
      <w:lang w:val="en-US"/>
    </w:rPr>
  </w:style>
  <w:style w:type="character" w:customStyle="1" w:styleId="Sangra3detindependienteCar1">
    <w:name w:val="Sangría 3 de t. independiente Car1"/>
    <w:basedOn w:val="Fuentedeprrafopredeter"/>
    <w:uiPriority w:val="99"/>
    <w:semiHidden/>
    <w:rPr>
      <w:sz w:val="16"/>
      <w:szCs w:val="16"/>
      <w:lang w:val="en-US"/>
    </w:rPr>
  </w:style>
  <w:style w:type="character" w:customStyle="1" w:styleId="Textoindependiente3Car1">
    <w:name w:val="Texto independiente 3 Car1"/>
    <w:basedOn w:val="Fuentedeprrafopredeter"/>
    <w:uiPriority w:val="99"/>
    <w:semiHidden/>
    <w:qFormat/>
    <w:rPr>
      <w:sz w:val="16"/>
      <w:szCs w:val="16"/>
      <w:lang w:val="en-US"/>
    </w:rPr>
  </w:style>
  <w:style w:type="character" w:customStyle="1" w:styleId="TextoindependienteCar1">
    <w:name w:val="Texto independiente Car1"/>
    <w:basedOn w:val="Fuentedeprrafopredeter"/>
    <w:uiPriority w:val="99"/>
    <w:semiHidden/>
    <w:rPr>
      <w:lang w:val="en-US"/>
    </w:rPr>
  </w:style>
  <w:style w:type="character" w:customStyle="1" w:styleId="TextocomentarioCar1">
    <w:name w:val="Texto comentario Car1"/>
    <w:basedOn w:val="Fuentedeprrafopredeter"/>
    <w:uiPriority w:val="99"/>
    <w:semiHidden/>
    <w:qFormat/>
    <w:rPr>
      <w:sz w:val="20"/>
      <w:szCs w:val="20"/>
      <w:lang w:val="en-US"/>
    </w:rPr>
  </w:style>
  <w:style w:type="character" w:customStyle="1" w:styleId="TextonotaalfinalCar1">
    <w:name w:val="Texto nota al final Car1"/>
    <w:basedOn w:val="Fuentedeprrafopredeter"/>
    <w:uiPriority w:val="99"/>
    <w:semiHidden/>
    <w:rPr>
      <w:sz w:val="20"/>
      <w:szCs w:val="20"/>
      <w:lang w:val="en-US"/>
    </w:rPr>
  </w:style>
  <w:style w:type="character" w:customStyle="1" w:styleId="AsuntodelcomentarioCar1">
    <w:name w:val="Asunto del comentario Car1"/>
    <w:basedOn w:val="TextocomentarioCar1"/>
    <w:uiPriority w:val="99"/>
    <w:semiHidden/>
    <w:qFormat/>
    <w:rPr>
      <w:b/>
      <w:bCs/>
      <w:sz w:val="20"/>
      <w:szCs w:val="20"/>
      <w:lang w:val="en-US"/>
    </w:rPr>
  </w:style>
  <w:style w:type="paragraph" w:customStyle="1" w:styleId="font6">
    <w:name w:val="font6"/>
    <w:basedOn w:val="Normal"/>
    <w:qFormat/>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font7">
    <w:name w:val="font7"/>
    <w:basedOn w:val="Normal"/>
    <w:qFormat/>
    <w:pPr>
      <w:spacing w:before="100" w:beforeAutospacing="1" w:after="100" w:afterAutospacing="1" w:line="240" w:lineRule="auto"/>
    </w:pPr>
    <w:rPr>
      <w:rFonts w:ascii="Times New Roman" w:eastAsia="Times New Roman" w:hAnsi="Times New Roman" w:cs="Times New Roman"/>
      <w:color w:val="FF0000"/>
      <w:lang w:val="es-HN" w:eastAsia="es-HN"/>
    </w:rPr>
  </w:style>
  <w:style w:type="paragraph" w:customStyle="1" w:styleId="font8">
    <w:name w:val="font8"/>
    <w:basedOn w:val="Normal"/>
    <w:qFormat/>
    <w:pPr>
      <w:spacing w:before="100" w:beforeAutospacing="1" w:after="100" w:afterAutospacing="1" w:line="240" w:lineRule="auto"/>
    </w:pPr>
    <w:rPr>
      <w:rFonts w:ascii="Times New Roman" w:eastAsia="Times New Roman" w:hAnsi="Times New Roman" w:cs="Times New Roman"/>
      <w:color w:val="000000"/>
      <w:lang w:val="es-HN" w:eastAsia="es-HN"/>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val="es-HN" w:eastAsia="es-HN"/>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HN" w:eastAsia="es-HN"/>
    </w:rPr>
  </w:style>
  <w:style w:type="paragraph" w:customStyle="1" w:styleId="Poromisin">
    <w:name w:val="Por omisión"/>
    <w:uiPriority w:val="99"/>
    <w:qFormat/>
    <w:rPr>
      <w:rFonts w:ascii="Helvetica Neue" w:eastAsia="Arial Unicode MS" w:hAnsi="Helvetica Neue" w:cs="Arial Unicode MS"/>
      <w:color w:val="000000"/>
      <w:sz w:val="22"/>
      <w:szCs w:val="22"/>
      <w:lang w:val="es-HN" w:eastAsia="es-HN"/>
    </w:rPr>
  </w:style>
  <w:style w:type="character" w:customStyle="1" w:styleId="Ninguno">
    <w:name w:val="Ninguno"/>
    <w:qFormat/>
  </w:style>
  <w:style w:type="table" w:customStyle="1" w:styleId="Tablaconcuadrcula11">
    <w:name w:val="Tabla con cuadrícula11"/>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qFormat/>
    <w:rPr>
      <w:rFonts w:asciiTheme="majorHAnsi" w:eastAsiaTheme="majorEastAsia" w:hAnsiTheme="majorHAnsi" w:cstheme="majorBidi" w:hint="default"/>
      <w:color w:val="2E74B5" w:themeColor="accent1" w:themeShade="BF"/>
      <w:sz w:val="32"/>
      <w:szCs w:val="32"/>
      <w:lang w:val="es-HN" w:eastAsia="es-ES"/>
    </w:rPr>
  </w:style>
  <w:style w:type="character" w:customStyle="1" w:styleId="Ttulo2Car1">
    <w:name w:val="Título 2 Car1"/>
    <w:basedOn w:val="Fuentedeprrafopredeter"/>
    <w:semiHidden/>
    <w:rPr>
      <w:rFonts w:asciiTheme="majorHAnsi" w:eastAsiaTheme="majorEastAsia" w:hAnsiTheme="majorHAnsi" w:cstheme="majorBidi" w:hint="default"/>
      <w:color w:val="2E74B5" w:themeColor="accent1" w:themeShade="BF"/>
      <w:sz w:val="26"/>
      <w:szCs w:val="26"/>
      <w:lang w:val="es-HN" w:eastAsia="es-ES"/>
    </w:rPr>
  </w:style>
  <w:style w:type="character" w:customStyle="1" w:styleId="Ttulo3Car1">
    <w:name w:val="Título 3 Car1"/>
    <w:basedOn w:val="Fuentedeprrafopredeter"/>
    <w:semiHidden/>
    <w:qFormat/>
    <w:rPr>
      <w:rFonts w:asciiTheme="majorHAnsi" w:eastAsiaTheme="majorEastAsia" w:hAnsiTheme="majorHAnsi" w:cstheme="majorBidi" w:hint="default"/>
      <w:color w:val="1F4E79" w:themeColor="accent1" w:themeShade="80"/>
      <w:sz w:val="24"/>
      <w:szCs w:val="24"/>
      <w:lang w:val="es-HN" w:eastAsia="es-ES"/>
    </w:rPr>
  </w:style>
  <w:style w:type="character" w:customStyle="1" w:styleId="Ttulo4Car1">
    <w:name w:val="Título 4 Car1"/>
    <w:basedOn w:val="Fuentedeprrafopredeter"/>
    <w:semiHidden/>
    <w:rPr>
      <w:rFonts w:asciiTheme="majorHAnsi" w:eastAsiaTheme="majorEastAsia" w:hAnsiTheme="majorHAnsi" w:cstheme="majorBidi" w:hint="default"/>
      <w:i/>
      <w:iCs/>
      <w:color w:val="2E74B5" w:themeColor="accent1" w:themeShade="BF"/>
      <w:sz w:val="24"/>
      <w:szCs w:val="24"/>
      <w:lang w:val="es-HN" w:eastAsia="es-ES"/>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font9">
    <w:name w:val="font9"/>
    <w:basedOn w:val="Normal"/>
    <w:pPr>
      <w:spacing w:before="100" w:beforeAutospacing="1" w:after="100" w:afterAutospacing="1" w:line="240" w:lineRule="auto"/>
    </w:pPr>
    <w:rPr>
      <w:rFonts w:ascii="Times New Roman" w:eastAsia="Times New Roman" w:hAnsi="Times New Roman" w:cs="Times New Roman"/>
      <w:color w:val="000000"/>
      <w:lang w:val="es-ES" w:eastAsia="es-ES"/>
    </w:rPr>
  </w:style>
  <w:style w:type="paragraph" w:customStyle="1" w:styleId="font10">
    <w:name w:val="font10"/>
    <w:basedOn w:val="Normal"/>
    <w:qFormat/>
    <w:pPr>
      <w:spacing w:before="100" w:beforeAutospacing="1" w:after="100" w:afterAutospacing="1" w:line="240" w:lineRule="auto"/>
    </w:pPr>
    <w:rPr>
      <w:rFonts w:ascii="Times New Roman" w:eastAsia="Times New Roman" w:hAnsi="Times New Roman" w:cs="Times New Roman"/>
      <w:i/>
      <w:iCs/>
      <w:color w:val="000000"/>
      <w:sz w:val="24"/>
      <w:szCs w:val="24"/>
      <w:lang w:val="es-ES" w:eastAsia="es-ES"/>
    </w:rPr>
  </w:style>
  <w:style w:type="paragraph" w:customStyle="1" w:styleId="font11">
    <w:name w:val="font11"/>
    <w:basedOn w:val="Normal"/>
    <w:pPr>
      <w:spacing w:before="100" w:beforeAutospacing="1" w:after="100" w:afterAutospacing="1" w:line="240" w:lineRule="auto"/>
    </w:pPr>
    <w:rPr>
      <w:rFonts w:ascii="Times New Roman" w:eastAsia="Times New Roman" w:hAnsi="Times New Roman" w:cs="Times New Roman"/>
      <w:color w:val="000000"/>
      <w:sz w:val="14"/>
      <w:szCs w:val="14"/>
      <w:lang w:val="es-ES" w:eastAsia="es-ES"/>
    </w:rPr>
  </w:style>
  <w:style w:type="paragraph" w:customStyle="1" w:styleId="xl117">
    <w:name w:val="xl117"/>
    <w:basedOn w:val="Normal"/>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8">
    <w:name w:val="xl118"/>
    <w:basedOn w:val="Normal"/>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19">
    <w:name w:val="xl119"/>
    <w:basedOn w:val="Normal"/>
    <w:qFormat/>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0">
    <w:name w:val="xl120"/>
    <w:basedOn w:val="Normal"/>
    <w:qFormat/>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1">
    <w:name w:val="xl121"/>
    <w:basedOn w:val="Normal"/>
    <w:qFormat/>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2">
    <w:name w:val="xl122"/>
    <w:basedOn w:val="Normal"/>
    <w:qFormat/>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3">
    <w:name w:val="xl123"/>
    <w:basedOn w:val="Normal"/>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4">
    <w:name w:val="xl124"/>
    <w:basedOn w:val="Normal"/>
    <w:qFormat/>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5">
    <w:name w:val="xl125"/>
    <w:basedOn w:val="Normal"/>
    <w:qFormat/>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6">
    <w:name w:val="xl126"/>
    <w:basedOn w:val="Normal"/>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ES" w:eastAsia="es-ES"/>
    </w:rPr>
  </w:style>
  <w:style w:type="paragraph" w:customStyle="1" w:styleId="xl127">
    <w:name w:val="xl127"/>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ES" w:eastAsia="es-ES"/>
    </w:rPr>
  </w:style>
  <w:style w:type="character" w:customStyle="1" w:styleId="HTMLconformatoprevioCar">
    <w:name w:val="HTML con formato previo Car"/>
    <w:basedOn w:val="Fuentedeprrafopredeter"/>
    <w:link w:val="HTMLconformatoprevio"/>
    <w:uiPriority w:val="99"/>
    <w:rPr>
      <w:rFonts w:ascii="Consolas" w:hAnsi="Consolas" w:cs="Consolas"/>
      <w:sz w:val="20"/>
      <w:szCs w:val="20"/>
      <w:lang w:val="en-US"/>
    </w:rPr>
  </w:style>
  <w:style w:type="character" w:styleId="Textodelmarcadordeposicin">
    <w:name w:val="Placeholder Text"/>
    <w:basedOn w:val="Fuentedeprrafopredeter"/>
    <w:uiPriority w:val="99"/>
    <w:semiHidden/>
    <w:rPr>
      <w:color w:val="808080"/>
    </w:rPr>
  </w:style>
  <w:style w:type="character" w:customStyle="1" w:styleId="SaludoCar">
    <w:name w:val="Saludo Car"/>
    <w:basedOn w:val="Fuentedeprrafopredeter"/>
    <w:link w:val="Saludo"/>
    <w:uiPriority w:val="99"/>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qFormat/>
    <w:rPr>
      <w:rFonts w:ascii="Times New Roman" w:eastAsia="Times New Roman" w:hAnsi="Times New Roman" w:cs="Times New Roman"/>
      <w:i w:val="0"/>
      <w:iCs w:val="0"/>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4"/>
      <w:szCs w:val="24"/>
      <w:lang w:eastAsia="es-ES"/>
    </w:rPr>
  </w:style>
  <w:style w:type="table" w:customStyle="1" w:styleId="Tablaconcuadrcula2">
    <w:name w:val="Tabla con cuadrícula2"/>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pPr>
    <w:rPr>
      <w:rFonts w:ascii="Cambria" w:eastAsiaTheme="minorHAnsi" w:hAnsi="Cambria" w:cs="Cambria"/>
      <w:color w:val="000000"/>
      <w:sz w:val="24"/>
      <w:szCs w:val="24"/>
      <w:lang w:val="es-HN"/>
    </w:rPr>
  </w:style>
  <w:style w:type="table" w:customStyle="1" w:styleId="Tablaconcuadrcula12">
    <w:name w:val="Tabla con cuadrícula12"/>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fin.gob.h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hospitalmilitar.h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8402B-8E78-4A9B-8E95-DE62B39F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18125</Words>
  <Characters>103317</Characters>
  <Application>Microsoft Office Word</Application>
  <DocSecurity>0</DocSecurity>
  <Lines>860</Lines>
  <Paragraphs>242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david Villalobos barrientos</dc:creator>
  <cp:lastModifiedBy>gabriela.cano</cp:lastModifiedBy>
  <cp:revision>2</cp:revision>
  <cp:lastPrinted>2021-11-05T14:34:00Z</cp:lastPrinted>
  <dcterms:created xsi:type="dcterms:W3CDTF">2021-11-08T13:21:00Z</dcterms:created>
  <dcterms:modified xsi:type="dcterms:W3CDTF">2021-11-08T13:21:00Z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3082-11.2.0.10351</vt:lpwstr>
  </property>
  <property fmtid="{D5CDD505-2E9C-101B-9397-08002B2CF9AE}" pid="3" name="ICV">
    <vt:lpwstr>E5F3079567B34FA9ACA00E38FADD3967</vt:lpwstr>
  </property>
</Properties>
</file>